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41" w:rsidRDefault="00777441">
      <w:pPr>
        <w:kinsoku w:val="0"/>
        <w:overflowPunct w:val="0"/>
        <w:autoSpaceDE/>
        <w:autoSpaceDN/>
        <w:adjustRightInd/>
        <w:spacing w:line="248" w:lineRule="exact"/>
        <w:ind w:left="72"/>
        <w:jc w:val="center"/>
        <w:textAlignment w:val="baseline"/>
        <w:rPr>
          <w:b/>
          <w:bCs/>
          <w:spacing w:val="19"/>
          <w:sz w:val="24"/>
          <w:szCs w:val="24"/>
        </w:rPr>
      </w:pPr>
    </w:p>
    <w:p w:rsidR="00777441" w:rsidRDefault="00777441">
      <w:pPr>
        <w:kinsoku w:val="0"/>
        <w:overflowPunct w:val="0"/>
        <w:autoSpaceDE/>
        <w:autoSpaceDN/>
        <w:adjustRightInd/>
        <w:spacing w:line="248" w:lineRule="exact"/>
        <w:ind w:left="72"/>
        <w:jc w:val="center"/>
        <w:textAlignment w:val="baseline"/>
        <w:rPr>
          <w:b/>
          <w:bCs/>
          <w:spacing w:val="19"/>
          <w:sz w:val="24"/>
          <w:szCs w:val="24"/>
        </w:rPr>
      </w:pPr>
    </w:p>
    <w:p w:rsidR="001D457E" w:rsidRDefault="00777441">
      <w:pPr>
        <w:kinsoku w:val="0"/>
        <w:overflowPunct w:val="0"/>
        <w:autoSpaceDE/>
        <w:autoSpaceDN/>
        <w:adjustRightInd/>
        <w:spacing w:line="248" w:lineRule="exact"/>
        <w:ind w:left="72"/>
        <w:jc w:val="center"/>
        <w:textAlignment w:val="baseline"/>
        <w:rPr>
          <w:b/>
          <w:bCs/>
          <w:spacing w:val="19"/>
          <w:sz w:val="24"/>
          <w:szCs w:val="24"/>
        </w:rPr>
      </w:pPr>
      <w:r>
        <w:rPr>
          <w:b/>
          <w:bCs/>
          <w:spacing w:val="19"/>
          <w:sz w:val="24"/>
          <w:szCs w:val="24"/>
        </w:rPr>
        <w:t>Resolución</w:t>
      </w:r>
      <w:r w:rsidR="001D457E">
        <w:rPr>
          <w:b/>
          <w:bCs/>
          <w:spacing w:val="19"/>
          <w:sz w:val="24"/>
          <w:szCs w:val="24"/>
        </w:rPr>
        <w:t xml:space="preserve"> No. TAT-2345-2014</w:t>
      </w:r>
    </w:p>
    <w:p w:rsidR="001D457E" w:rsidRDefault="001D457E">
      <w:pPr>
        <w:kinsoku w:val="0"/>
        <w:overflowPunct w:val="0"/>
        <w:autoSpaceDE/>
        <w:autoSpaceDN/>
        <w:adjustRightInd/>
        <w:spacing w:before="408" w:line="272" w:lineRule="exact"/>
        <w:ind w:left="72"/>
        <w:textAlignment w:val="baseline"/>
        <w:rPr>
          <w:spacing w:val="2"/>
          <w:sz w:val="24"/>
          <w:szCs w:val="24"/>
        </w:rPr>
      </w:pPr>
      <w:r>
        <w:rPr>
          <w:b/>
          <w:bCs/>
          <w:spacing w:val="2"/>
          <w:sz w:val="24"/>
          <w:szCs w:val="24"/>
        </w:rPr>
        <w:t xml:space="preserve">TRIBUNAL ADMINISTRATIVO DE TRANSPORTE.- </w:t>
      </w:r>
      <w:r>
        <w:rPr>
          <w:spacing w:val="2"/>
          <w:sz w:val="24"/>
          <w:szCs w:val="24"/>
        </w:rPr>
        <w:t xml:space="preserve">San </w:t>
      </w:r>
      <w:r w:rsidR="00777441">
        <w:rPr>
          <w:spacing w:val="2"/>
          <w:sz w:val="24"/>
          <w:szCs w:val="24"/>
        </w:rPr>
        <w:t>José</w:t>
      </w:r>
      <w:r>
        <w:rPr>
          <w:spacing w:val="2"/>
          <w:sz w:val="24"/>
          <w:szCs w:val="24"/>
        </w:rPr>
        <w:t>, a las Diez horas con</w:t>
      </w:r>
    </w:p>
    <w:p w:rsidR="001D457E" w:rsidRDefault="001D457E">
      <w:pPr>
        <w:tabs>
          <w:tab w:val="right" w:leader="hyphen" w:pos="8928"/>
        </w:tabs>
        <w:kinsoku w:val="0"/>
        <w:overflowPunct w:val="0"/>
        <w:autoSpaceDE/>
        <w:autoSpaceDN/>
        <w:adjustRightInd/>
        <w:spacing w:before="49" w:line="272" w:lineRule="exact"/>
        <w:ind w:left="72"/>
        <w:textAlignment w:val="baseline"/>
        <w:rPr>
          <w:sz w:val="24"/>
          <w:szCs w:val="24"/>
        </w:rPr>
      </w:pPr>
      <w:r>
        <w:rPr>
          <w:sz w:val="24"/>
          <w:szCs w:val="24"/>
        </w:rPr>
        <w:t xml:space="preserve">Diecinueve minutos del </w:t>
      </w:r>
      <w:r w:rsidR="00777441">
        <w:rPr>
          <w:sz w:val="24"/>
          <w:szCs w:val="24"/>
        </w:rPr>
        <w:t>día</w:t>
      </w:r>
      <w:r>
        <w:rPr>
          <w:sz w:val="24"/>
          <w:szCs w:val="24"/>
        </w:rPr>
        <w:t xml:space="preserve"> Treinta de Setiembre del Dos Mil Catorce.</w:t>
      </w:r>
      <w:r>
        <w:rPr>
          <w:sz w:val="24"/>
          <w:szCs w:val="24"/>
        </w:rPr>
        <w:tab/>
      </w:r>
    </w:p>
    <w:p w:rsidR="001D457E" w:rsidRDefault="001D457E" w:rsidP="00777441">
      <w:pPr>
        <w:kinsoku w:val="0"/>
        <w:overflowPunct w:val="0"/>
        <w:autoSpaceDE/>
        <w:autoSpaceDN/>
        <w:adjustRightInd/>
        <w:spacing w:before="339" w:line="357" w:lineRule="exact"/>
        <w:ind w:left="72" w:right="144"/>
        <w:jc w:val="both"/>
        <w:textAlignment w:val="baseline"/>
        <w:rPr>
          <w:sz w:val="24"/>
          <w:szCs w:val="24"/>
        </w:rPr>
      </w:pPr>
      <w:r>
        <w:rPr>
          <w:spacing w:val="8"/>
          <w:sz w:val="24"/>
          <w:szCs w:val="24"/>
        </w:rPr>
        <w:t xml:space="preserve">Se conoce por este medio de </w:t>
      </w:r>
      <w:r>
        <w:rPr>
          <w:b/>
          <w:bCs/>
          <w:spacing w:val="8"/>
          <w:sz w:val="24"/>
          <w:szCs w:val="24"/>
        </w:rPr>
        <w:t xml:space="preserve">RECURSO DE REVISION Y NULIDAD ABSOLUTA </w:t>
      </w:r>
      <w:r w:rsidR="00777441">
        <w:rPr>
          <w:spacing w:val="8"/>
          <w:sz w:val="24"/>
          <w:szCs w:val="24"/>
        </w:rPr>
        <w:t>interpuestos por el Señ</w:t>
      </w:r>
      <w:r>
        <w:rPr>
          <w:spacing w:val="8"/>
          <w:sz w:val="24"/>
          <w:szCs w:val="24"/>
        </w:rPr>
        <w:t xml:space="preserve">or </w:t>
      </w:r>
      <w:r>
        <w:rPr>
          <w:b/>
          <w:bCs/>
          <w:spacing w:val="8"/>
          <w:sz w:val="24"/>
          <w:szCs w:val="24"/>
        </w:rPr>
        <w:t>R</w:t>
      </w:r>
      <w:r w:rsidR="00777441">
        <w:rPr>
          <w:b/>
          <w:bCs/>
          <w:spacing w:val="8"/>
          <w:sz w:val="24"/>
          <w:szCs w:val="24"/>
        </w:rPr>
        <w:t>.S.S.K.</w:t>
      </w:r>
      <w:r>
        <w:rPr>
          <w:b/>
          <w:bCs/>
          <w:spacing w:val="8"/>
          <w:sz w:val="24"/>
          <w:szCs w:val="24"/>
        </w:rPr>
        <w:t xml:space="preserve">, </w:t>
      </w:r>
      <w:r>
        <w:rPr>
          <w:spacing w:val="8"/>
          <w:sz w:val="24"/>
          <w:szCs w:val="24"/>
        </w:rPr>
        <w:t>de calidad</w:t>
      </w:r>
      <w:r w:rsidR="00777441">
        <w:rPr>
          <w:spacing w:val="8"/>
          <w:sz w:val="24"/>
          <w:szCs w:val="24"/>
        </w:rPr>
        <w:t>es conocidas y portador de la cé</w:t>
      </w:r>
      <w:r>
        <w:rPr>
          <w:spacing w:val="8"/>
          <w:sz w:val="24"/>
          <w:szCs w:val="24"/>
        </w:rPr>
        <w:t>dula de identidad n</w:t>
      </w:r>
      <w:r w:rsidR="00777441">
        <w:rPr>
          <w:spacing w:val="8"/>
          <w:sz w:val="24"/>
          <w:szCs w:val="24"/>
        </w:rPr>
        <w:t>ú</w:t>
      </w:r>
      <w:r>
        <w:rPr>
          <w:spacing w:val="8"/>
          <w:sz w:val="24"/>
          <w:szCs w:val="24"/>
        </w:rPr>
        <w:t xml:space="preserve">mero </w:t>
      </w:r>
      <w:r w:rsidR="00777441">
        <w:rPr>
          <w:spacing w:val="8"/>
          <w:sz w:val="24"/>
          <w:szCs w:val="24"/>
        </w:rPr>
        <w:t>…</w:t>
      </w:r>
      <w:r>
        <w:rPr>
          <w:spacing w:val="8"/>
          <w:sz w:val="24"/>
          <w:szCs w:val="24"/>
        </w:rPr>
        <w:t xml:space="preserve">, en su </w:t>
      </w:r>
      <w:r w:rsidR="00777441">
        <w:rPr>
          <w:spacing w:val="8"/>
          <w:sz w:val="24"/>
          <w:szCs w:val="24"/>
        </w:rPr>
        <w:t>condición</w:t>
      </w:r>
      <w:r>
        <w:rPr>
          <w:spacing w:val="8"/>
          <w:sz w:val="24"/>
          <w:szCs w:val="24"/>
        </w:rPr>
        <w:t xml:space="preserve"> de Representante acreditado de la sociedad de esta plaza, </w:t>
      </w:r>
      <w:r>
        <w:rPr>
          <w:b/>
          <w:bCs/>
          <w:spacing w:val="8"/>
          <w:sz w:val="24"/>
          <w:szCs w:val="24"/>
        </w:rPr>
        <w:t>T</w:t>
      </w:r>
      <w:r w:rsidR="00777441">
        <w:rPr>
          <w:b/>
          <w:bCs/>
          <w:spacing w:val="8"/>
          <w:sz w:val="24"/>
          <w:szCs w:val="24"/>
        </w:rPr>
        <w:t>.C.P.L.</w:t>
      </w:r>
      <w:r>
        <w:rPr>
          <w:b/>
          <w:bCs/>
          <w:spacing w:val="8"/>
          <w:sz w:val="24"/>
          <w:szCs w:val="24"/>
        </w:rPr>
        <w:t xml:space="preserve">, </w:t>
      </w:r>
      <w:r>
        <w:rPr>
          <w:spacing w:val="8"/>
          <w:sz w:val="24"/>
          <w:szCs w:val="24"/>
        </w:rPr>
        <w:t>por sus</w:t>
      </w:r>
      <w:r w:rsidR="00777441">
        <w:rPr>
          <w:spacing w:val="8"/>
          <w:sz w:val="24"/>
          <w:szCs w:val="24"/>
        </w:rPr>
        <w:t xml:space="preserve"> </w:t>
      </w:r>
      <w:r>
        <w:rPr>
          <w:spacing w:val="7"/>
          <w:sz w:val="24"/>
          <w:szCs w:val="24"/>
        </w:rPr>
        <w:t xml:space="preserve">siglas </w:t>
      </w:r>
      <w:r>
        <w:rPr>
          <w:b/>
          <w:bCs/>
          <w:spacing w:val="7"/>
          <w:sz w:val="24"/>
          <w:szCs w:val="24"/>
        </w:rPr>
        <w:t>T</w:t>
      </w:r>
      <w:r w:rsidR="00777441">
        <w:rPr>
          <w:b/>
          <w:bCs/>
          <w:spacing w:val="7"/>
          <w:sz w:val="24"/>
          <w:szCs w:val="24"/>
        </w:rPr>
        <w:t>.</w:t>
      </w:r>
      <w:r>
        <w:rPr>
          <w:b/>
          <w:bCs/>
          <w:spacing w:val="7"/>
          <w:sz w:val="24"/>
          <w:szCs w:val="24"/>
        </w:rPr>
        <w:t xml:space="preserve">, </w:t>
      </w:r>
      <w:r>
        <w:rPr>
          <w:spacing w:val="7"/>
          <w:sz w:val="24"/>
          <w:szCs w:val="24"/>
        </w:rPr>
        <w:t xml:space="preserve">contra lo definido por este Tribunal mediante la </w:t>
      </w:r>
      <w:r w:rsidR="00777441">
        <w:rPr>
          <w:b/>
          <w:bCs/>
          <w:spacing w:val="7"/>
          <w:sz w:val="24"/>
          <w:szCs w:val="24"/>
        </w:rPr>
        <w:t>Resolución</w:t>
      </w:r>
      <w:r>
        <w:rPr>
          <w:b/>
          <w:bCs/>
          <w:spacing w:val="7"/>
          <w:sz w:val="24"/>
          <w:szCs w:val="24"/>
        </w:rPr>
        <w:t xml:space="preserve"> No. TAT-2336-2014 </w:t>
      </w:r>
      <w:r>
        <w:rPr>
          <w:spacing w:val="7"/>
          <w:sz w:val="24"/>
          <w:szCs w:val="24"/>
        </w:rPr>
        <w:t xml:space="preserve">emitida a las Trece horas con Treinta minutos del </w:t>
      </w:r>
      <w:r w:rsidR="00777441">
        <w:rPr>
          <w:spacing w:val="7"/>
          <w:sz w:val="24"/>
          <w:szCs w:val="24"/>
        </w:rPr>
        <w:t>día</w:t>
      </w:r>
      <w:r>
        <w:rPr>
          <w:spacing w:val="7"/>
          <w:sz w:val="24"/>
          <w:szCs w:val="24"/>
        </w:rPr>
        <w:t xml:space="preserve"> Doce de Agosto del a</w:t>
      </w:r>
      <w:r w:rsidR="00777441">
        <w:rPr>
          <w:spacing w:val="7"/>
          <w:sz w:val="24"/>
          <w:szCs w:val="24"/>
        </w:rPr>
        <w:t>ñ</w:t>
      </w:r>
      <w:r>
        <w:rPr>
          <w:spacing w:val="7"/>
          <w:sz w:val="24"/>
          <w:szCs w:val="24"/>
        </w:rPr>
        <w:t xml:space="preserve">o Dos Mil Catorce.- </w:t>
      </w:r>
      <w:r>
        <w:rPr>
          <w:b/>
          <w:bCs/>
          <w:i/>
          <w:iCs/>
          <w:spacing w:val="7"/>
          <w:sz w:val="24"/>
          <w:szCs w:val="24"/>
        </w:rPr>
        <w:t>Expediente No. TAT-115-14.</w:t>
      </w:r>
      <w:r>
        <w:rPr>
          <w:b/>
          <w:bCs/>
          <w:i/>
          <w:iCs/>
          <w:spacing w:val="7"/>
          <w:sz w:val="24"/>
          <w:szCs w:val="24"/>
        </w:rPr>
        <w:noBreakHyphen/>
      </w:r>
    </w:p>
    <w:p w:rsidR="001D457E" w:rsidRDefault="001D457E">
      <w:pPr>
        <w:kinsoku w:val="0"/>
        <w:overflowPunct w:val="0"/>
        <w:autoSpaceDE/>
        <w:autoSpaceDN/>
        <w:adjustRightInd/>
        <w:spacing w:before="385" w:line="279" w:lineRule="exact"/>
        <w:ind w:left="72"/>
        <w:jc w:val="center"/>
        <w:textAlignment w:val="baseline"/>
        <w:rPr>
          <w:b/>
          <w:bCs/>
          <w:i/>
          <w:iCs/>
          <w:spacing w:val="8"/>
          <w:sz w:val="24"/>
          <w:szCs w:val="24"/>
        </w:rPr>
      </w:pPr>
      <w:r>
        <w:rPr>
          <w:b/>
          <w:bCs/>
          <w:i/>
          <w:iCs/>
          <w:spacing w:val="8"/>
          <w:sz w:val="24"/>
          <w:szCs w:val="24"/>
        </w:rPr>
        <w:t>Resultando</w:t>
      </w:r>
    </w:p>
    <w:p w:rsidR="001D457E" w:rsidRDefault="001D457E">
      <w:pPr>
        <w:tabs>
          <w:tab w:val="right" w:pos="8928"/>
        </w:tabs>
        <w:kinsoku w:val="0"/>
        <w:overflowPunct w:val="0"/>
        <w:autoSpaceDE/>
        <w:autoSpaceDN/>
        <w:adjustRightInd/>
        <w:spacing w:before="375" w:line="272" w:lineRule="exact"/>
        <w:ind w:left="72"/>
        <w:textAlignment w:val="baseline"/>
        <w:rPr>
          <w:sz w:val="24"/>
          <w:szCs w:val="24"/>
        </w:rPr>
      </w:pPr>
      <w:r>
        <w:rPr>
          <w:b/>
          <w:bCs/>
          <w:sz w:val="24"/>
          <w:szCs w:val="24"/>
        </w:rPr>
        <w:t>1.-</w:t>
      </w:r>
      <w:r>
        <w:rPr>
          <w:b/>
          <w:bCs/>
          <w:sz w:val="24"/>
          <w:szCs w:val="24"/>
        </w:rPr>
        <w:tab/>
      </w:r>
      <w:r>
        <w:rPr>
          <w:sz w:val="24"/>
          <w:szCs w:val="24"/>
        </w:rPr>
        <w:t xml:space="preserve">Frente a un Recurso de </w:t>
      </w:r>
      <w:r w:rsidR="00777441">
        <w:rPr>
          <w:sz w:val="24"/>
          <w:szCs w:val="24"/>
        </w:rPr>
        <w:t>Apelación</w:t>
      </w:r>
      <w:r>
        <w:rPr>
          <w:sz w:val="24"/>
          <w:szCs w:val="24"/>
        </w:rPr>
        <w:t xml:space="preserve"> directamente presentado ante esta Instancia</w:t>
      </w:r>
    </w:p>
    <w:p w:rsidR="001D457E" w:rsidRDefault="001D457E">
      <w:pPr>
        <w:kinsoku w:val="0"/>
        <w:overflowPunct w:val="0"/>
        <w:autoSpaceDE/>
        <w:autoSpaceDN/>
        <w:adjustRightInd/>
        <w:spacing w:line="328" w:lineRule="exact"/>
        <w:ind w:left="72" w:right="144"/>
        <w:jc w:val="both"/>
        <w:textAlignment w:val="baseline"/>
        <w:rPr>
          <w:spacing w:val="4"/>
          <w:sz w:val="24"/>
          <w:szCs w:val="24"/>
        </w:rPr>
      </w:pPr>
      <w:proofErr w:type="gramStart"/>
      <w:r>
        <w:rPr>
          <w:spacing w:val="4"/>
          <w:sz w:val="24"/>
          <w:szCs w:val="24"/>
        </w:rPr>
        <w:t>por</w:t>
      </w:r>
      <w:proofErr w:type="gramEnd"/>
      <w:r>
        <w:rPr>
          <w:spacing w:val="4"/>
          <w:sz w:val="24"/>
          <w:szCs w:val="24"/>
        </w:rPr>
        <w:t xml:space="preserve"> la </w:t>
      </w:r>
      <w:r w:rsidR="00777441">
        <w:rPr>
          <w:spacing w:val="4"/>
          <w:sz w:val="24"/>
          <w:szCs w:val="24"/>
        </w:rPr>
        <w:t>Defensoría</w:t>
      </w:r>
      <w:r>
        <w:rPr>
          <w:spacing w:val="4"/>
          <w:sz w:val="24"/>
          <w:szCs w:val="24"/>
        </w:rPr>
        <w:t xml:space="preserve"> de los Habitantes de la Rep</w:t>
      </w:r>
      <w:r w:rsidR="00777441">
        <w:rPr>
          <w:spacing w:val="4"/>
          <w:sz w:val="24"/>
          <w:szCs w:val="24"/>
        </w:rPr>
        <w:t>ú</w:t>
      </w:r>
      <w:r>
        <w:rPr>
          <w:spacing w:val="4"/>
          <w:sz w:val="24"/>
          <w:szCs w:val="24"/>
        </w:rPr>
        <w:t xml:space="preserve">blica, contra la generalidad de los Acuerdos de </w:t>
      </w:r>
      <w:r w:rsidR="00777441">
        <w:rPr>
          <w:spacing w:val="4"/>
          <w:sz w:val="24"/>
          <w:szCs w:val="24"/>
        </w:rPr>
        <w:t>Renovación</w:t>
      </w:r>
      <w:r>
        <w:rPr>
          <w:spacing w:val="4"/>
          <w:sz w:val="24"/>
          <w:szCs w:val="24"/>
        </w:rPr>
        <w:t xml:space="preserve"> de las Concesiones del Servicio </w:t>
      </w:r>
      <w:r w:rsidR="00777441">
        <w:rPr>
          <w:spacing w:val="4"/>
          <w:sz w:val="24"/>
          <w:szCs w:val="24"/>
        </w:rPr>
        <w:t>Público</w:t>
      </w:r>
      <w:r>
        <w:rPr>
          <w:spacing w:val="4"/>
          <w:sz w:val="24"/>
          <w:szCs w:val="24"/>
        </w:rPr>
        <w:t xml:space="preserve"> de Transporte Remunerado de Personas, en su modalidad de Autobuses, tomados por la Junta Directiva del Consejo de Transporte </w:t>
      </w:r>
      <w:r w:rsidR="00777441">
        <w:rPr>
          <w:spacing w:val="4"/>
          <w:sz w:val="24"/>
          <w:szCs w:val="24"/>
        </w:rPr>
        <w:t>Público</w:t>
      </w:r>
      <w:r>
        <w:rPr>
          <w:spacing w:val="4"/>
          <w:sz w:val="24"/>
          <w:szCs w:val="24"/>
        </w:rPr>
        <w:t xml:space="preserve"> en su </w:t>
      </w:r>
      <w:r w:rsidR="00777441">
        <w:rPr>
          <w:spacing w:val="4"/>
          <w:sz w:val="24"/>
          <w:szCs w:val="24"/>
        </w:rPr>
        <w:t>Sesión</w:t>
      </w:r>
      <w:r>
        <w:rPr>
          <w:spacing w:val="4"/>
          <w:sz w:val="24"/>
          <w:szCs w:val="24"/>
        </w:rPr>
        <w:t xml:space="preserve"> Ordinaria No. 25-2014 del 03 de Abril del 2014, el Tribunal Administrativo de Transporte </w:t>
      </w:r>
      <w:r>
        <w:rPr>
          <w:i/>
          <w:iCs/>
          <w:spacing w:val="4"/>
          <w:sz w:val="24"/>
          <w:szCs w:val="24"/>
        </w:rPr>
        <w:t xml:space="preserve">(por </w:t>
      </w:r>
      <w:r w:rsidR="00777441">
        <w:rPr>
          <w:i/>
          <w:iCs/>
          <w:spacing w:val="4"/>
          <w:sz w:val="24"/>
          <w:szCs w:val="24"/>
        </w:rPr>
        <w:t>Votación</w:t>
      </w:r>
      <w:r>
        <w:rPr>
          <w:i/>
          <w:iCs/>
          <w:spacing w:val="4"/>
          <w:sz w:val="24"/>
          <w:szCs w:val="24"/>
        </w:rPr>
        <w:t xml:space="preserve"> de </w:t>
      </w:r>
      <w:r w:rsidR="00777441">
        <w:rPr>
          <w:i/>
          <w:iCs/>
          <w:spacing w:val="4"/>
          <w:sz w:val="24"/>
          <w:szCs w:val="24"/>
        </w:rPr>
        <w:t>Mayoría</w:t>
      </w:r>
      <w:r>
        <w:rPr>
          <w:i/>
          <w:iCs/>
          <w:spacing w:val="4"/>
          <w:sz w:val="24"/>
          <w:szCs w:val="24"/>
        </w:rPr>
        <w:t xml:space="preserve">), </w:t>
      </w:r>
      <w:r w:rsidR="00777441">
        <w:rPr>
          <w:spacing w:val="4"/>
          <w:sz w:val="24"/>
          <w:szCs w:val="24"/>
        </w:rPr>
        <w:t>emitió</w:t>
      </w:r>
      <w:r>
        <w:rPr>
          <w:spacing w:val="4"/>
          <w:sz w:val="24"/>
          <w:szCs w:val="24"/>
        </w:rPr>
        <w:t xml:space="preserve"> su </w:t>
      </w:r>
      <w:r w:rsidR="00777441">
        <w:rPr>
          <w:spacing w:val="4"/>
          <w:sz w:val="24"/>
          <w:szCs w:val="24"/>
        </w:rPr>
        <w:t>Resolución</w:t>
      </w:r>
      <w:r>
        <w:rPr>
          <w:spacing w:val="4"/>
          <w:sz w:val="24"/>
          <w:szCs w:val="24"/>
        </w:rPr>
        <w:t xml:space="preserve"> </w:t>
      </w:r>
      <w:r>
        <w:rPr>
          <w:b/>
          <w:bCs/>
          <w:spacing w:val="4"/>
          <w:sz w:val="24"/>
          <w:szCs w:val="24"/>
        </w:rPr>
        <w:t xml:space="preserve">No. TAT-2336-2014 </w:t>
      </w:r>
      <w:r>
        <w:rPr>
          <w:spacing w:val="4"/>
          <w:sz w:val="24"/>
          <w:szCs w:val="24"/>
        </w:rPr>
        <w:t xml:space="preserve">de las Trece horas con Treinta minutos del </w:t>
      </w:r>
      <w:r w:rsidR="00777441">
        <w:rPr>
          <w:spacing w:val="4"/>
          <w:sz w:val="24"/>
          <w:szCs w:val="24"/>
        </w:rPr>
        <w:t>día</w:t>
      </w:r>
      <w:r>
        <w:rPr>
          <w:spacing w:val="4"/>
          <w:sz w:val="24"/>
          <w:szCs w:val="24"/>
        </w:rPr>
        <w:t xml:space="preserve"> Doce de Agosto del a</w:t>
      </w:r>
      <w:r w:rsidR="00777441">
        <w:rPr>
          <w:spacing w:val="4"/>
          <w:sz w:val="24"/>
          <w:szCs w:val="24"/>
        </w:rPr>
        <w:t>ñ</w:t>
      </w:r>
      <w:r>
        <w:rPr>
          <w:spacing w:val="4"/>
          <w:sz w:val="24"/>
          <w:szCs w:val="24"/>
        </w:rPr>
        <w:t>o Dos Mil Catorce, por la cual dispuso:</w:t>
      </w:r>
    </w:p>
    <w:p w:rsidR="001D457E" w:rsidRDefault="001D457E">
      <w:pPr>
        <w:widowControl/>
        <w:rPr>
          <w:sz w:val="24"/>
          <w:szCs w:val="24"/>
        </w:rPr>
        <w:sectPr w:rsidR="001D457E">
          <w:pgSz w:w="12120" w:h="15840"/>
          <w:pgMar w:top="1420" w:right="1535" w:bottom="2009" w:left="1465" w:header="720" w:footer="720" w:gutter="0"/>
          <w:cols w:space="720"/>
          <w:noEndnote/>
        </w:sectPr>
      </w:pPr>
    </w:p>
    <w:p w:rsidR="001D457E" w:rsidRDefault="001D457E">
      <w:pPr>
        <w:kinsoku w:val="0"/>
        <w:overflowPunct w:val="0"/>
        <w:autoSpaceDE/>
        <w:autoSpaceDN/>
        <w:adjustRightInd/>
        <w:spacing w:before="8" w:after="786" w:line="222" w:lineRule="exact"/>
        <w:jc w:val="center"/>
        <w:textAlignment w:val="baseline"/>
        <w:rPr>
          <w:rFonts w:ascii="Tahoma" w:hAnsi="Tahoma" w:cs="Tahoma"/>
          <w:b/>
          <w:bCs/>
          <w:spacing w:val="11"/>
          <w:sz w:val="18"/>
          <w:szCs w:val="18"/>
        </w:rPr>
      </w:pPr>
      <w:r>
        <w:rPr>
          <w:rFonts w:ascii="Tahoma" w:hAnsi="Tahoma" w:cs="Tahoma"/>
          <w:b/>
          <w:bCs/>
          <w:spacing w:val="11"/>
          <w:sz w:val="18"/>
          <w:szCs w:val="18"/>
        </w:rPr>
        <w:lastRenderedPageBreak/>
        <w:t>POR TANTO</w:t>
      </w:r>
    </w:p>
    <w:p w:rsidR="001D457E" w:rsidRPr="00AD16BF" w:rsidRDefault="00777441" w:rsidP="00AD16BF">
      <w:pPr>
        <w:kinsoku w:val="0"/>
        <w:overflowPunct w:val="0"/>
        <w:autoSpaceDE/>
        <w:autoSpaceDN/>
        <w:adjustRightInd/>
        <w:spacing w:line="226" w:lineRule="exact"/>
        <w:ind w:left="1008" w:right="1040"/>
        <w:jc w:val="both"/>
        <w:textAlignment w:val="baseline"/>
        <w:rPr>
          <w:rFonts w:ascii="Tahoma" w:hAnsi="Tahoma" w:cs="Tahoma"/>
          <w:bCs/>
          <w:spacing w:val="13"/>
          <w:sz w:val="18"/>
          <w:szCs w:val="18"/>
        </w:rPr>
      </w:pPr>
      <w:r w:rsidRPr="00AD16BF">
        <w:rPr>
          <w:rFonts w:ascii="Tahoma" w:hAnsi="Tahoma" w:cs="Tahoma"/>
          <w:b/>
          <w:bCs/>
          <w:spacing w:val="17"/>
          <w:sz w:val="18"/>
          <w:szCs w:val="18"/>
        </w:rPr>
        <w:t>I.-</w:t>
      </w:r>
      <w:r w:rsidR="001D457E" w:rsidRPr="00AD16BF">
        <w:rPr>
          <w:rFonts w:ascii="Tahoma" w:hAnsi="Tahoma" w:cs="Tahoma"/>
          <w:bCs/>
          <w:spacing w:val="17"/>
          <w:sz w:val="18"/>
          <w:szCs w:val="18"/>
        </w:rPr>
        <w:t xml:space="preserve"> </w:t>
      </w:r>
      <w:r w:rsidR="001D457E" w:rsidRPr="00AD16BF">
        <w:rPr>
          <w:rFonts w:ascii="Tahoma" w:hAnsi="Tahoma" w:cs="Tahoma"/>
          <w:b/>
          <w:bCs/>
          <w:spacing w:val="17"/>
          <w:sz w:val="18"/>
          <w:szCs w:val="18"/>
        </w:rPr>
        <w:t>S</w:t>
      </w:r>
      <w:r w:rsidRPr="00AD16BF">
        <w:rPr>
          <w:rFonts w:ascii="Tahoma" w:hAnsi="Tahoma" w:cs="Tahoma"/>
          <w:b/>
          <w:bCs/>
          <w:spacing w:val="17"/>
          <w:sz w:val="18"/>
          <w:szCs w:val="18"/>
        </w:rPr>
        <w:t>e</w:t>
      </w:r>
      <w:r w:rsidR="001D457E" w:rsidRPr="00AD16BF">
        <w:rPr>
          <w:rFonts w:ascii="Tahoma" w:hAnsi="Tahoma" w:cs="Tahoma"/>
          <w:b/>
          <w:bCs/>
          <w:spacing w:val="17"/>
          <w:sz w:val="18"/>
          <w:szCs w:val="18"/>
        </w:rPr>
        <w:t xml:space="preserve"> declara CON LUGAR el Recurs</w:t>
      </w:r>
      <w:r w:rsidRPr="00AD16BF">
        <w:rPr>
          <w:rFonts w:ascii="Tahoma" w:hAnsi="Tahoma" w:cs="Tahoma"/>
          <w:b/>
          <w:bCs/>
          <w:spacing w:val="17"/>
          <w:sz w:val="18"/>
          <w:szCs w:val="18"/>
        </w:rPr>
        <w:t>o de Apelació</w:t>
      </w:r>
      <w:r w:rsidR="001D457E" w:rsidRPr="00AD16BF">
        <w:rPr>
          <w:rFonts w:ascii="Tahoma" w:hAnsi="Tahoma" w:cs="Tahoma"/>
          <w:b/>
          <w:bCs/>
          <w:spacing w:val="17"/>
          <w:sz w:val="18"/>
          <w:szCs w:val="18"/>
        </w:rPr>
        <w:t>n presentado por</w:t>
      </w:r>
      <w:r w:rsidR="00AD16BF" w:rsidRPr="00AD16BF">
        <w:rPr>
          <w:rFonts w:ascii="Tahoma" w:hAnsi="Tahoma" w:cs="Tahoma"/>
          <w:b/>
          <w:bCs/>
          <w:spacing w:val="17"/>
          <w:sz w:val="18"/>
          <w:szCs w:val="18"/>
        </w:rPr>
        <w:t xml:space="preserve"> </w:t>
      </w:r>
      <w:r w:rsidRPr="00AD16BF">
        <w:rPr>
          <w:rFonts w:ascii="Tahoma" w:hAnsi="Tahoma" w:cs="Tahoma"/>
          <w:b/>
          <w:bCs/>
          <w:spacing w:val="13"/>
          <w:sz w:val="18"/>
          <w:szCs w:val="18"/>
        </w:rPr>
        <w:t xml:space="preserve">la </w:t>
      </w:r>
      <w:r w:rsidR="001D457E" w:rsidRPr="00AD16BF">
        <w:rPr>
          <w:rFonts w:ascii="Tahoma" w:hAnsi="Tahoma" w:cs="Tahoma"/>
          <w:b/>
          <w:bCs/>
          <w:spacing w:val="13"/>
          <w:sz w:val="18"/>
          <w:szCs w:val="18"/>
        </w:rPr>
        <w:t>D</w:t>
      </w:r>
      <w:r w:rsidRPr="00AD16BF">
        <w:rPr>
          <w:rFonts w:ascii="Tahoma" w:hAnsi="Tahoma" w:cs="Tahoma"/>
          <w:b/>
          <w:bCs/>
          <w:spacing w:val="13"/>
          <w:sz w:val="18"/>
          <w:szCs w:val="18"/>
        </w:rPr>
        <w:t>efensoría de los Habitantes de l</w:t>
      </w:r>
      <w:r w:rsidR="001D457E" w:rsidRPr="00AD16BF">
        <w:rPr>
          <w:rFonts w:ascii="Tahoma" w:hAnsi="Tahoma" w:cs="Tahoma"/>
          <w:b/>
          <w:bCs/>
          <w:spacing w:val="13"/>
          <w:sz w:val="18"/>
          <w:szCs w:val="18"/>
        </w:rPr>
        <w:t xml:space="preserve">a </w:t>
      </w:r>
      <w:r w:rsidRPr="00AD16BF">
        <w:rPr>
          <w:rFonts w:ascii="Tahoma" w:hAnsi="Tahoma" w:cs="Tahoma"/>
          <w:b/>
          <w:bCs/>
          <w:spacing w:val="13"/>
          <w:sz w:val="18"/>
          <w:szCs w:val="18"/>
        </w:rPr>
        <w:t>República</w:t>
      </w:r>
      <w:r w:rsidR="001D457E" w:rsidRPr="00AD16BF">
        <w:rPr>
          <w:rFonts w:ascii="Tahoma" w:hAnsi="Tahoma" w:cs="Tahoma"/>
          <w:b/>
          <w:bCs/>
          <w:spacing w:val="13"/>
          <w:sz w:val="18"/>
          <w:szCs w:val="18"/>
        </w:rPr>
        <w:t xml:space="preserve"> y se </w:t>
      </w:r>
      <w:r w:rsidR="001D457E" w:rsidRPr="00AD16BF">
        <w:rPr>
          <w:rFonts w:ascii="Tahoma" w:hAnsi="Tahoma" w:cs="Tahoma"/>
          <w:bCs/>
          <w:spacing w:val="13"/>
          <w:sz w:val="18"/>
          <w:szCs w:val="18"/>
        </w:rPr>
        <w:t>anulan todos los</w:t>
      </w:r>
      <w:r w:rsidRPr="00AD16BF">
        <w:rPr>
          <w:rFonts w:ascii="Tahoma" w:hAnsi="Tahoma" w:cs="Tahoma"/>
          <w:bCs/>
          <w:spacing w:val="13"/>
          <w:sz w:val="18"/>
          <w:szCs w:val="18"/>
        </w:rPr>
        <w:t xml:space="preserve"> acuerdos de </w:t>
      </w:r>
      <w:r w:rsidR="001D457E" w:rsidRPr="00AD16BF">
        <w:rPr>
          <w:rFonts w:ascii="Tahoma" w:hAnsi="Tahoma" w:cs="Tahoma"/>
          <w:bCs/>
          <w:spacing w:val="13"/>
          <w:sz w:val="18"/>
          <w:szCs w:val="18"/>
        </w:rPr>
        <w:t>la Sesi</w:t>
      </w:r>
      <w:r w:rsidRPr="00AD16BF">
        <w:rPr>
          <w:rFonts w:ascii="Tahoma" w:hAnsi="Tahoma" w:cs="Tahoma"/>
          <w:bCs/>
          <w:spacing w:val="13"/>
          <w:sz w:val="18"/>
          <w:szCs w:val="18"/>
        </w:rPr>
        <w:t>ó</w:t>
      </w:r>
      <w:r w:rsidR="001D457E" w:rsidRPr="00AD16BF">
        <w:rPr>
          <w:rFonts w:ascii="Tahoma" w:hAnsi="Tahoma" w:cs="Tahoma"/>
          <w:bCs/>
          <w:spacing w:val="13"/>
          <w:sz w:val="18"/>
          <w:szCs w:val="18"/>
        </w:rPr>
        <w:t xml:space="preserve">n Ordinaria 25-2014, del 03 de </w:t>
      </w:r>
      <w:r w:rsidRPr="00AD16BF">
        <w:rPr>
          <w:rFonts w:ascii="Tahoma" w:hAnsi="Tahoma" w:cs="Tahoma"/>
          <w:bCs/>
          <w:spacing w:val="13"/>
          <w:sz w:val="18"/>
          <w:szCs w:val="18"/>
        </w:rPr>
        <w:t xml:space="preserve">abril del 2014, </w:t>
      </w:r>
      <w:r w:rsidR="001D457E" w:rsidRPr="00AD16BF">
        <w:rPr>
          <w:rFonts w:ascii="Tahoma" w:hAnsi="Tahoma" w:cs="Tahoma"/>
          <w:bCs/>
          <w:spacing w:val="13"/>
          <w:sz w:val="18"/>
          <w:szCs w:val="18"/>
        </w:rPr>
        <w:t>del</w:t>
      </w:r>
      <w:r w:rsidRPr="00AD16BF">
        <w:rPr>
          <w:rFonts w:ascii="Tahoma" w:hAnsi="Tahoma" w:cs="Tahoma"/>
          <w:bCs/>
          <w:spacing w:val="13"/>
          <w:sz w:val="18"/>
          <w:szCs w:val="18"/>
        </w:rPr>
        <w:t xml:space="preserve"> Consejo de Transporte Público</w:t>
      </w:r>
      <w:r w:rsidR="001D457E" w:rsidRPr="00AD16BF">
        <w:rPr>
          <w:rFonts w:ascii="Tahoma" w:hAnsi="Tahoma" w:cs="Tahoma"/>
          <w:bCs/>
          <w:spacing w:val="13"/>
          <w:sz w:val="18"/>
          <w:szCs w:val="18"/>
        </w:rPr>
        <w:t xml:space="preserve"> mediante</w:t>
      </w:r>
      <w:r w:rsidR="00AD16BF" w:rsidRPr="00AD16BF">
        <w:rPr>
          <w:rFonts w:ascii="Tahoma" w:hAnsi="Tahoma" w:cs="Tahoma"/>
          <w:bCs/>
          <w:spacing w:val="13"/>
          <w:sz w:val="18"/>
          <w:szCs w:val="18"/>
        </w:rPr>
        <w:t xml:space="preserve"> los</w:t>
      </w:r>
      <w:r w:rsidR="001D457E" w:rsidRPr="00AD16BF">
        <w:rPr>
          <w:rFonts w:ascii="Tahoma" w:hAnsi="Tahoma" w:cs="Tahoma"/>
          <w:bCs/>
          <w:spacing w:val="13"/>
          <w:sz w:val="18"/>
          <w:szCs w:val="18"/>
        </w:rPr>
        <w:t xml:space="preserve"> cuales se renovaron </w:t>
      </w:r>
      <w:r w:rsidR="00AD16BF" w:rsidRPr="00AD16BF">
        <w:rPr>
          <w:rFonts w:ascii="Tahoma" w:hAnsi="Tahoma" w:cs="Tahoma"/>
          <w:bCs/>
          <w:spacing w:val="13"/>
          <w:sz w:val="18"/>
          <w:szCs w:val="18"/>
        </w:rPr>
        <w:t>los derechos concesión</w:t>
      </w:r>
      <w:r w:rsidR="001D457E" w:rsidRPr="00AD16BF">
        <w:rPr>
          <w:rFonts w:ascii="Tahoma" w:hAnsi="Tahoma" w:cs="Tahoma"/>
          <w:bCs/>
          <w:spacing w:val="13"/>
          <w:sz w:val="18"/>
          <w:szCs w:val="18"/>
        </w:rPr>
        <w:t xml:space="preserve"> en el Transporte Re</w:t>
      </w:r>
      <w:r w:rsidR="00AD16BF" w:rsidRPr="00AD16BF">
        <w:rPr>
          <w:rFonts w:ascii="Tahoma" w:hAnsi="Tahoma" w:cs="Tahoma"/>
          <w:bCs/>
          <w:spacing w:val="13"/>
          <w:sz w:val="18"/>
          <w:szCs w:val="18"/>
        </w:rPr>
        <w:t>m</w:t>
      </w:r>
      <w:r w:rsidR="001D457E" w:rsidRPr="00AD16BF">
        <w:rPr>
          <w:rFonts w:ascii="Tahoma" w:hAnsi="Tahoma" w:cs="Tahoma"/>
          <w:bCs/>
          <w:spacing w:val="13"/>
          <w:sz w:val="18"/>
          <w:szCs w:val="18"/>
        </w:rPr>
        <w:t xml:space="preserve">unerado de Personas Modalidad </w:t>
      </w:r>
      <w:r w:rsidR="00AD16BF" w:rsidRPr="00AD16BF">
        <w:rPr>
          <w:rFonts w:ascii="Tahoma" w:hAnsi="Tahoma" w:cs="Tahoma"/>
          <w:bCs/>
          <w:spacing w:val="13"/>
          <w:sz w:val="18"/>
          <w:szCs w:val="18"/>
        </w:rPr>
        <w:t>Autobús</w:t>
      </w:r>
      <w:r w:rsidR="001D457E" w:rsidRPr="00AD16BF">
        <w:rPr>
          <w:rFonts w:ascii="Tahoma" w:hAnsi="Tahoma" w:cs="Tahoma"/>
          <w:bCs/>
          <w:spacing w:val="13"/>
          <w:sz w:val="18"/>
          <w:szCs w:val="18"/>
        </w:rPr>
        <w:t xml:space="preserve">, </w:t>
      </w:r>
      <w:r w:rsidR="00AD16BF" w:rsidRPr="00AD16BF">
        <w:rPr>
          <w:rFonts w:ascii="Tahoma" w:hAnsi="Tahoma" w:cs="Tahoma"/>
          <w:bCs/>
          <w:spacing w:val="13"/>
          <w:sz w:val="18"/>
          <w:szCs w:val="18"/>
        </w:rPr>
        <w:t>p</w:t>
      </w:r>
      <w:r w:rsidR="001D457E" w:rsidRPr="00AD16BF">
        <w:rPr>
          <w:rFonts w:ascii="Tahoma" w:hAnsi="Tahoma" w:cs="Tahoma"/>
          <w:bCs/>
          <w:spacing w:val="13"/>
          <w:sz w:val="18"/>
          <w:szCs w:val="18"/>
        </w:rPr>
        <w:t xml:space="preserve">ara el </w:t>
      </w:r>
      <w:r w:rsidR="00AD16BF" w:rsidRPr="00AD16BF">
        <w:rPr>
          <w:rFonts w:ascii="Tahoma" w:hAnsi="Tahoma" w:cs="Tahoma"/>
          <w:bCs/>
          <w:spacing w:val="13"/>
          <w:sz w:val="18"/>
          <w:szCs w:val="18"/>
        </w:rPr>
        <w:t>periodo</w:t>
      </w:r>
      <w:r w:rsidR="001D457E" w:rsidRPr="00AD16BF">
        <w:rPr>
          <w:rFonts w:ascii="Tahoma" w:hAnsi="Tahoma" w:cs="Tahoma"/>
          <w:bCs/>
          <w:spacing w:val="13"/>
          <w:sz w:val="18"/>
          <w:szCs w:val="18"/>
        </w:rPr>
        <w:t xml:space="preserve"> 2014-2021. Co</w:t>
      </w:r>
      <w:r w:rsidR="00AD16BF" w:rsidRPr="00AD16BF">
        <w:rPr>
          <w:rFonts w:ascii="Tahoma" w:hAnsi="Tahoma" w:cs="Tahoma"/>
          <w:bCs/>
          <w:spacing w:val="13"/>
          <w:sz w:val="18"/>
          <w:szCs w:val="18"/>
        </w:rPr>
        <w:t>n</w:t>
      </w:r>
      <w:r w:rsidR="001D457E" w:rsidRPr="00AD16BF">
        <w:rPr>
          <w:rFonts w:ascii="Tahoma" w:hAnsi="Tahoma" w:cs="Tahoma"/>
          <w:bCs/>
          <w:spacing w:val="13"/>
          <w:sz w:val="18"/>
          <w:szCs w:val="18"/>
        </w:rPr>
        <w:t xml:space="preserve"> v</w:t>
      </w:r>
      <w:r w:rsidR="00AD16BF" w:rsidRPr="00AD16BF">
        <w:rPr>
          <w:rFonts w:ascii="Tahoma" w:hAnsi="Tahoma" w:cs="Tahoma"/>
          <w:bCs/>
          <w:spacing w:val="13"/>
          <w:sz w:val="18"/>
          <w:szCs w:val="18"/>
        </w:rPr>
        <w:t>oto</w:t>
      </w:r>
      <w:r w:rsidR="001D457E" w:rsidRPr="00AD16BF">
        <w:rPr>
          <w:rFonts w:ascii="Tahoma" w:hAnsi="Tahoma" w:cs="Tahoma"/>
          <w:bCs/>
          <w:spacing w:val="13"/>
          <w:sz w:val="18"/>
          <w:szCs w:val="18"/>
        </w:rPr>
        <w:t xml:space="preserve"> Salvado del Li</w:t>
      </w:r>
      <w:r w:rsidR="00AD16BF" w:rsidRPr="00AD16BF">
        <w:rPr>
          <w:rFonts w:ascii="Tahoma" w:hAnsi="Tahoma" w:cs="Tahoma"/>
          <w:bCs/>
          <w:spacing w:val="13"/>
          <w:sz w:val="18"/>
          <w:szCs w:val="18"/>
        </w:rPr>
        <w:t>c</w:t>
      </w:r>
      <w:r w:rsidR="001D457E" w:rsidRPr="00AD16BF">
        <w:rPr>
          <w:rFonts w:ascii="Tahoma" w:hAnsi="Tahoma" w:cs="Tahoma"/>
          <w:bCs/>
          <w:spacing w:val="13"/>
          <w:sz w:val="18"/>
          <w:szCs w:val="18"/>
        </w:rPr>
        <w:t xml:space="preserve">. Mario </w:t>
      </w:r>
      <w:r w:rsidR="00AD16BF" w:rsidRPr="00AD16BF">
        <w:rPr>
          <w:rFonts w:ascii="Tahoma" w:hAnsi="Tahoma" w:cs="Tahoma"/>
          <w:bCs/>
          <w:spacing w:val="13"/>
          <w:sz w:val="18"/>
          <w:szCs w:val="18"/>
        </w:rPr>
        <w:t>Quesada A</w:t>
      </w:r>
      <w:r w:rsidR="001D457E" w:rsidRPr="00AD16BF">
        <w:rPr>
          <w:rFonts w:ascii="Tahoma" w:hAnsi="Tahoma" w:cs="Tahoma"/>
          <w:bCs/>
          <w:spacing w:val="13"/>
          <w:sz w:val="18"/>
          <w:szCs w:val="18"/>
        </w:rPr>
        <w:t>guirre.</w:t>
      </w:r>
    </w:p>
    <w:p w:rsidR="00AD16BF" w:rsidRPr="00AD16BF" w:rsidRDefault="00AD16BF" w:rsidP="00AD16BF">
      <w:pPr>
        <w:kinsoku w:val="0"/>
        <w:overflowPunct w:val="0"/>
        <w:autoSpaceDE/>
        <w:autoSpaceDN/>
        <w:adjustRightInd/>
        <w:spacing w:line="226" w:lineRule="exact"/>
        <w:ind w:left="1008" w:right="1040"/>
        <w:jc w:val="both"/>
        <w:textAlignment w:val="baseline"/>
        <w:rPr>
          <w:rFonts w:ascii="Tahoma" w:hAnsi="Tahoma" w:cs="Tahoma"/>
          <w:bCs/>
          <w:spacing w:val="13"/>
          <w:sz w:val="18"/>
          <w:szCs w:val="18"/>
        </w:rPr>
      </w:pPr>
    </w:p>
    <w:p w:rsidR="001D457E" w:rsidRDefault="00AD16BF" w:rsidP="00AD16BF">
      <w:pPr>
        <w:kinsoku w:val="0"/>
        <w:overflowPunct w:val="0"/>
        <w:autoSpaceDE/>
        <w:autoSpaceDN/>
        <w:adjustRightInd/>
        <w:spacing w:line="226" w:lineRule="exact"/>
        <w:ind w:left="1008" w:right="1040"/>
        <w:jc w:val="both"/>
        <w:textAlignment w:val="baseline"/>
        <w:rPr>
          <w:rFonts w:ascii="Tahoma" w:hAnsi="Tahoma" w:cs="Tahoma"/>
          <w:sz w:val="24"/>
          <w:szCs w:val="24"/>
        </w:rPr>
      </w:pPr>
      <w:r w:rsidRPr="00AD16BF">
        <w:rPr>
          <w:rFonts w:ascii="Tahoma" w:hAnsi="Tahoma" w:cs="Tahoma"/>
          <w:b/>
          <w:bCs/>
          <w:spacing w:val="13"/>
          <w:sz w:val="18"/>
          <w:szCs w:val="18"/>
        </w:rPr>
        <w:t>II.-</w:t>
      </w:r>
      <w:r w:rsidRPr="00AD16BF">
        <w:rPr>
          <w:rFonts w:ascii="Tahoma" w:hAnsi="Tahoma" w:cs="Tahoma"/>
          <w:bCs/>
          <w:spacing w:val="13"/>
          <w:sz w:val="18"/>
          <w:szCs w:val="18"/>
        </w:rPr>
        <w:t xml:space="preserve"> De conformidad con el artículo 22, inciso c), de la citada Ley 7969, la presente resolución no tiene ulterior recurso por lo que, </w:t>
      </w:r>
      <w:r w:rsidRPr="00AD16BF">
        <w:rPr>
          <w:rFonts w:ascii="Tahoma" w:hAnsi="Tahoma" w:cs="Tahoma"/>
          <w:bCs/>
          <w:i/>
          <w:spacing w:val="13"/>
          <w:sz w:val="18"/>
          <w:szCs w:val="18"/>
        </w:rPr>
        <w:t>se tiene por agotada la vía administrativa</w:t>
      </w:r>
      <w:r w:rsidRPr="00AD16BF">
        <w:rPr>
          <w:rFonts w:ascii="Tahoma" w:hAnsi="Tahoma" w:cs="Tahoma"/>
          <w:bCs/>
          <w:spacing w:val="13"/>
          <w:sz w:val="18"/>
          <w:szCs w:val="18"/>
        </w:rPr>
        <w:t>.</w:t>
      </w:r>
      <w:r>
        <w:rPr>
          <w:rFonts w:ascii="Tahoma" w:hAnsi="Tahoma" w:cs="Tahoma"/>
          <w:b/>
          <w:bCs/>
          <w:spacing w:val="13"/>
          <w:sz w:val="18"/>
          <w:szCs w:val="18"/>
        </w:rPr>
        <w:t xml:space="preserve"> </w:t>
      </w:r>
      <w:r w:rsidR="001D457E">
        <w:rPr>
          <w:rFonts w:ascii="Tahoma" w:hAnsi="Tahoma" w:cs="Tahoma"/>
          <w:b/>
          <w:bCs/>
          <w:spacing w:val="8"/>
          <w:sz w:val="18"/>
          <w:szCs w:val="18"/>
        </w:rPr>
        <w:t>NOTIFIQUESE.</w:t>
      </w:r>
      <w:r w:rsidR="001D457E">
        <w:rPr>
          <w:rFonts w:ascii="Tahoma" w:hAnsi="Tahoma" w:cs="Tahoma"/>
          <w:b/>
          <w:bCs/>
          <w:spacing w:val="8"/>
          <w:sz w:val="18"/>
          <w:szCs w:val="18"/>
        </w:rPr>
        <w:noBreakHyphen/>
      </w:r>
    </w:p>
    <w:p w:rsidR="001D457E" w:rsidRDefault="001D457E">
      <w:pPr>
        <w:kinsoku w:val="0"/>
        <w:overflowPunct w:val="0"/>
        <w:autoSpaceDE/>
        <w:autoSpaceDN/>
        <w:adjustRightInd/>
        <w:spacing w:before="487" w:line="321" w:lineRule="exact"/>
        <w:ind w:left="144" w:right="144"/>
        <w:jc w:val="both"/>
        <w:textAlignment w:val="baseline"/>
        <w:rPr>
          <w:spacing w:val="3"/>
          <w:sz w:val="24"/>
          <w:szCs w:val="24"/>
          <w:u w:val="single"/>
        </w:rPr>
      </w:pPr>
      <w:r>
        <w:rPr>
          <w:spacing w:val="3"/>
          <w:sz w:val="24"/>
          <w:szCs w:val="24"/>
        </w:rPr>
        <w:t xml:space="preserve">Siendo la </w:t>
      </w:r>
      <w:r w:rsidR="00AD16BF">
        <w:rPr>
          <w:spacing w:val="3"/>
          <w:sz w:val="24"/>
          <w:szCs w:val="24"/>
        </w:rPr>
        <w:t>Resolución</w:t>
      </w:r>
      <w:r>
        <w:rPr>
          <w:spacing w:val="3"/>
          <w:sz w:val="24"/>
          <w:szCs w:val="24"/>
        </w:rPr>
        <w:t xml:space="preserve"> de cita parcial notificada a la hoy Accionante </w:t>
      </w:r>
      <w:r>
        <w:rPr>
          <w:spacing w:val="3"/>
          <w:sz w:val="24"/>
          <w:szCs w:val="24"/>
          <w:u w:val="single"/>
        </w:rPr>
        <w:t>desde Agosto del  2014.</w:t>
      </w:r>
    </w:p>
    <w:p w:rsidR="001D457E" w:rsidRDefault="001D457E">
      <w:pPr>
        <w:tabs>
          <w:tab w:val="left" w:pos="792"/>
        </w:tabs>
        <w:kinsoku w:val="0"/>
        <w:overflowPunct w:val="0"/>
        <w:autoSpaceDE/>
        <w:autoSpaceDN/>
        <w:adjustRightInd/>
        <w:spacing w:before="370" w:line="328" w:lineRule="exact"/>
        <w:ind w:left="144" w:right="144"/>
        <w:jc w:val="both"/>
        <w:textAlignment w:val="baseline"/>
        <w:rPr>
          <w:spacing w:val="4"/>
          <w:sz w:val="24"/>
          <w:szCs w:val="24"/>
        </w:rPr>
      </w:pPr>
      <w:r>
        <w:rPr>
          <w:b/>
          <w:bCs/>
          <w:spacing w:val="4"/>
          <w:sz w:val="24"/>
          <w:szCs w:val="24"/>
        </w:rPr>
        <w:t>2.-</w:t>
      </w:r>
      <w:r>
        <w:rPr>
          <w:b/>
          <w:bCs/>
          <w:spacing w:val="4"/>
          <w:sz w:val="24"/>
          <w:szCs w:val="24"/>
        </w:rPr>
        <w:tab/>
      </w:r>
      <w:r>
        <w:rPr>
          <w:spacing w:val="4"/>
          <w:sz w:val="24"/>
          <w:szCs w:val="24"/>
        </w:rPr>
        <w:t xml:space="preserve">Vista </w:t>
      </w:r>
      <w:r w:rsidR="00AD16BF">
        <w:rPr>
          <w:spacing w:val="4"/>
          <w:sz w:val="24"/>
          <w:szCs w:val="24"/>
        </w:rPr>
        <w:t>l</w:t>
      </w:r>
      <w:r>
        <w:rPr>
          <w:spacing w:val="4"/>
          <w:sz w:val="24"/>
          <w:szCs w:val="24"/>
        </w:rPr>
        <w:t xml:space="preserve">a </w:t>
      </w:r>
      <w:r w:rsidR="00AD16BF">
        <w:rPr>
          <w:spacing w:val="4"/>
          <w:sz w:val="24"/>
          <w:szCs w:val="24"/>
        </w:rPr>
        <w:t>Resolución</w:t>
      </w:r>
      <w:r>
        <w:rPr>
          <w:spacing w:val="4"/>
          <w:sz w:val="24"/>
          <w:szCs w:val="24"/>
        </w:rPr>
        <w:t xml:space="preserve"> </w:t>
      </w:r>
      <w:r>
        <w:rPr>
          <w:i/>
          <w:iCs/>
          <w:spacing w:val="4"/>
          <w:sz w:val="24"/>
          <w:szCs w:val="24"/>
        </w:rPr>
        <w:t xml:space="preserve">supra </w:t>
      </w:r>
      <w:r>
        <w:rPr>
          <w:rFonts w:ascii="Tahoma" w:hAnsi="Tahoma" w:cs="Tahoma"/>
          <w:spacing w:val="4"/>
          <w:sz w:val="18"/>
          <w:szCs w:val="18"/>
        </w:rPr>
        <w:t xml:space="preserve">referida y </w:t>
      </w:r>
      <w:r>
        <w:rPr>
          <w:spacing w:val="4"/>
          <w:sz w:val="24"/>
          <w:szCs w:val="24"/>
        </w:rPr>
        <w:t xml:space="preserve">con data del 26 de Agosto del 2014, mediante memorial recibido el </w:t>
      </w:r>
      <w:r w:rsidR="00AD16BF">
        <w:rPr>
          <w:spacing w:val="4"/>
          <w:sz w:val="24"/>
          <w:szCs w:val="24"/>
        </w:rPr>
        <w:t>día</w:t>
      </w:r>
      <w:r>
        <w:rPr>
          <w:spacing w:val="4"/>
          <w:sz w:val="24"/>
          <w:szCs w:val="24"/>
        </w:rPr>
        <w:t xml:space="preserve"> 27 de Agosto del presente </w:t>
      </w:r>
      <w:r w:rsidR="00AD16BF">
        <w:rPr>
          <w:spacing w:val="4"/>
          <w:sz w:val="24"/>
          <w:szCs w:val="24"/>
        </w:rPr>
        <w:t>año</w:t>
      </w:r>
      <w:r>
        <w:rPr>
          <w:spacing w:val="4"/>
          <w:sz w:val="24"/>
          <w:szCs w:val="24"/>
        </w:rPr>
        <w:t xml:space="preserve">, el </w:t>
      </w:r>
      <w:r w:rsidR="00AD16BF">
        <w:rPr>
          <w:spacing w:val="4"/>
          <w:sz w:val="24"/>
          <w:szCs w:val="24"/>
        </w:rPr>
        <w:t>Señor</w:t>
      </w:r>
      <w:r>
        <w:rPr>
          <w:spacing w:val="4"/>
          <w:sz w:val="24"/>
          <w:szCs w:val="24"/>
        </w:rPr>
        <w:t xml:space="preserve"> R</w:t>
      </w:r>
      <w:r w:rsidR="00AD16BF">
        <w:rPr>
          <w:spacing w:val="4"/>
          <w:sz w:val="24"/>
          <w:szCs w:val="24"/>
        </w:rPr>
        <w:t>.S.S.K.</w:t>
      </w:r>
      <w:r>
        <w:rPr>
          <w:spacing w:val="4"/>
          <w:sz w:val="24"/>
          <w:szCs w:val="24"/>
        </w:rPr>
        <w:t>, de calidades conocidas y portador de la c</w:t>
      </w:r>
      <w:r w:rsidR="00AD16BF">
        <w:rPr>
          <w:spacing w:val="4"/>
          <w:sz w:val="24"/>
          <w:szCs w:val="24"/>
        </w:rPr>
        <w:t>é</w:t>
      </w:r>
      <w:r>
        <w:rPr>
          <w:spacing w:val="4"/>
          <w:sz w:val="24"/>
          <w:szCs w:val="24"/>
        </w:rPr>
        <w:t xml:space="preserve">dula de identidad </w:t>
      </w:r>
      <w:proofErr w:type="gramStart"/>
      <w:r>
        <w:rPr>
          <w:spacing w:val="4"/>
          <w:sz w:val="24"/>
          <w:szCs w:val="24"/>
        </w:rPr>
        <w:t>n</w:t>
      </w:r>
      <w:r w:rsidR="00AD16BF">
        <w:rPr>
          <w:spacing w:val="4"/>
          <w:sz w:val="24"/>
          <w:szCs w:val="24"/>
        </w:rPr>
        <w:t>ú</w:t>
      </w:r>
      <w:r>
        <w:rPr>
          <w:spacing w:val="4"/>
          <w:sz w:val="24"/>
          <w:szCs w:val="24"/>
        </w:rPr>
        <w:t xml:space="preserve">mero </w:t>
      </w:r>
      <w:r w:rsidR="00AD16BF">
        <w:rPr>
          <w:spacing w:val="4"/>
          <w:sz w:val="24"/>
          <w:szCs w:val="24"/>
        </w:rPr>
        <w:t>…</w:t>
      </w:r>
      <w:proofErr w:type="gramEnd"/>
      <w:r>
        <w:rPr>
          <w:spacing w:val="4"/>
          <w:sz w:val="24"/>
          <w:szCs w:val="24"/>
        </w:rPr>
        <w:t xml:space="preserve">, en su </w:t>
      </w:r>
      <w:r w:rsidR="00AD16BF">
        <w:rPr>
          <w:spacing w:val="4"/>
          <w:sz w:val="24"/>
          <w:szCs w:val="24"/>
        </w:rPr>
        <w:t>condición</w:t>
      </w:r>
      <w:r>
        <w:rPr>
          <w:spacing w:val="4"/>
          <w:sz w:val="24"/>
          <w:szCs w:val="24"/>
        </w:rPr>
        <w:t xml:space="preserve"> antes referida (al encabezado de esta </w:t>
      </w:r>
      <w:r w:rsidR="00AD16BF">
        <w:rPr>
          <w:spacing w:val="4"/>
          <w:sz w:val="24"/>
          <w:szCs w:val="24"/>
        </w:rPr>
        <w:t>Resolución</w:t>
      </w:r>
      <w:r>
        <w:rPr>
          <w:spacing w:val="4"/>
          <w:sz w:val="24"/>
          <w:szCs w:val="24"/>
        </w:rPr>
        <w:t xml:space="preserve">), presenta formal </w:t>
      </w:r>
      <w:r>
        <w:rPr>
          <w:b/>
          <w:bCs/>
          <w:spacing w:val="4"/>
          <w:sz w:val="24"/>
          <w:szCs w:val="24"/>
        </w:rPr>
        <w:t xml:space="preserve">Recurso de </w:t>
      </w:r>
      <w:r w:rsidR="00AD16BF">
        <w:rPr>
          <w:b/>
          <w:bCs/>
          <w:spacing w:val="4"/>
          <w:sz w:val="24"/>
          <w:szCs w:val="24"/>
        </w:rPr>
        <w:t>Revisión</w:t>
      </w:r>
      <w:r>
        <w:rPr>
          <w:b/>
          <w:bCs/>
          <w:spacing w:val="4"/>
          <w:sz w:val="24"/>
          <w:szCs w:val="24"/>
        </w:rPr>
        <w:t xml:space="preserve"> y Nulidad Absoluta </w:t>
      </w:r>
      <w:r>
        <w:rPr>
          <w:spacing w:val="4"/>
          <w:sz w:val="24"/>
          <w:szCs w:val="24"/>
        </w:rPr>
        <w:t xml:space="preserve">contra lo definido por este Tribunal mediante la </w:t>
      </w:r>
      <w:r w:rsidR="00AD16BF">
        <w:rPr>
          <w:spacing w:val="4"/>
          <w:sz w:val="24"/>
          <w:szCs w:val="24"/>
        </w:rPr>
        <w:t>Resolución</w:t>
      </w:r>
      <w:r>
        <w:rPr>
          <w:spacing w:val="4"/>
          <w:sz w:val="24"/>
          <w:szCs w:val="24"/>
        </w:rPr>
        <w:t xml:space="preserve"> </w:t>
      </w:r>
      <w:r>
        <w:rPr>
          <w:b/>
          <w:bCs/>
          <w:spacing w:val="4"/>
          <w:sz w:val="24"/>
          <w:szCs w:val="24"/>
        </w:rPr>
        <w:t xml:space="preserve">No. TAT-2336-2014 </w:t>
      </w:r>
      <w:r>
        <w:rPr>
          <w:spacing w:val="4"/>
          <w:sz w:val="24"/>
          <w:szCs w:val="24"/>
        </w:rPr>
        <w:t xml:space="preserve">emitida a las Trece horas con Treinta minutos del </w:t>
      </w:r>
      <w:r w:rsidR="00AD16BF">
        <w:rPr>
          <w:spacing w:val="4"/>
          <w:sz w:val="24"/>
          <w:szCs w:val="24"/>
        </w:rPr>
        <w:t>día</w:t>
      </w:r>
      <w:r>
        <w:rPr>
          <w:spacing w:val="4"/>
          <w:sz w:val="24"/>
          <w:szCs w:val="24"/>
        </w:rPr>
        <w:t xml:space="preserve"> Doce de Agosto del a</w:t>
      </w:r>
      <w:r w:rsidR="00AD16BF">
        <w:rPr>
          <w:spacing w:val="4"/>
          <w:sz w:val="24"/>
          <w:szCs w:val="24"/>
        </w:rPr>
        <w:t>ñ</w:t>
      </w:r>
      <w:r>
        <w:rPr>
          <w:spacing w:val="4"/>
          <w:sz w:val="24"/>
          <w:szCs w:val="24"/>
        </w:rPr>
        <w:t>o Dos Mil Catorce. Aduciendo, en lo primordial, lo siguiente:</w:t>
      </w:r>
    </w:p>
    <w:p w:rsidR="001D457E" w:rsidRDefault="001D457E">
      <w:pPr>
        <w:numPr>
          <w:ilvl w:val="0"/>
          <w:numId w:val="1"/>
        </w:numPr>
        <w:kinsoku w:val="0"/>
        <w:overflowPunct w:val="0"/>
        <w:autoSpaceDE/>
        <w:autoSpaceDN/>
        <w:adjustRightInd/>
        <w:spacing w:before="330" w:line="330" w:lineRule="exact"/>
        <w:ind w:right="144"/>
        <w:jc w:val="both"/>
        <w:textAlignment w:val="baseline"/>
        <w:rPr>
          <w:i/>
          <w:iCs/>
          <w:sz w:val="24"/>
          <w:szCs w:val="24"/>
        </w:rPr>
      </w:pPr>
      <w:r>
        <w:rPr>
          <w:i/>
          <w:iCs/>
          <w:sz w:val="24"/>
          <w:szCs w:val="24"/>
        </w:rPr>
        <w:t xml:space="preserve">Que no se dio una Debida </w:t>
      </w:r>
      <w:r w:rsidR="00AD16BF">
        <w:rPr>
          <w:i/>
          <w:iCs/>
          <w:sz w:val="24"/>
          <w:szCs w:val="24"/>
        </w:rPr>
        <w:t>Valoración</w:t>
      </w:r>
      <w:r>
        <w:rPr>
          <w:i/>
          <w:iCs/>
          <w:sz w:val="24"/>
          <w:szCs w:val="24"/>
        </w:rPr>
        <w:t xml:space="preserve"> sobre la </w:t>
      </w:r>
      <w:r w:rsidR="00AD16BF">
        <w:rPr>
          <w:i/>
          <w:iCs/>
          <w:sz w:val="24"/>
          <w:szCs w:val="24"/>
        </w:rPr>
        <w:t>Legitimación</w:t>
      </w:r>
      <w:r>
        <w:rPr>
          <w:i/>
          <w:iCs/>
          <w:sz w:val="24"/>
          <w:szCs w:val="24"/>
        </w:rPr>
        <w:t xml:space="preserve"> Ad </w:t>
      </w:r>
      <w:proofErr w:type="spellStart"/>
      <w:r>
        <w:rPr>
          <w:i/>
          <w:iCs/>
          <w:sz w:val="24"/>
          <w:szCs w:val="24"/>
        </w:rPr>
        <w:t>Causam</w:t>
      </w:r>
      <w:proofErr w:type="spellEnd"/>
      <w:r>
        <w:rPr>
          <w:i/>
          <w:iCs/>
          <w:sz w:val="24"/>
          <w:szCs w:val="24"/>
        </w:rPr>
        <w:t xml:space="preserve"> de la </w:t>
      </w:r>
      <w:r w:rsidR="00AD16BF">
        <w:rPr>
          <w:i/>
          <w:iCs/>
          <w:sz w:val="24"/>
          <w:szCs w:val="24"/>
        </w:rPr>
        <w:t>Defensoría</w:t>
      </w:r>
      <w:r>
        <w:rPr>
          <w:i/>
          <w:iCs/>
          <w:sz w:val="24"/>
          <w:szCs w:val="24"/>
        </w:rPr>
        <w:t xml:space="preserve"> de los Habitantes de la </w:t>
      </w:r>
      <w:r w:rsidR="00AD16BF">
        <w:rPr>
          <w:i/>
          <w:iCs/>
          <w:sz w:val="24"/>
          <w:szCs w:val="24"/>
        </w:rPr>
        <w:t>República</w:t>
      </w:r>
      <w:r>
        <w:rPr>
          <w:i/>
          <w:iCs/>
          <w:sz w:val="24"/>
          <w:szCs w:val="24"/>
        </w:rPr>
        <w:t>;</w:t>
      </w:r>
    </w:p>
    <w:p w:rsidR="001D457E" w:rsidRDefault="001D457E">
      <w:pPr>
        <w:numPr>
          <w:ilvl w:val="0"/>
          <w:numId w:val="1"/>
        </w:numPr>
        <w:kinsoku w:val="0"/>
        <w:overflowPunct w:val="0"/>
        <w:autoSpaceDE/>
        <w:autoSpaceDN/>
        <w:adjustRightInd/>
        <w:spacing w:before="323" w:line="272" w:lineRule="exact"/>
        <w:jc w:val="both"/>
        <w:textAlignment w:val="baseline"/>
        <w:rPr>
          <w:i/>
          <w:iCs/>
          <w:spacing w:val="-1"/>
          <w:sz w:val="24"/>
          <w:szCs w:val="24"/>
        </w:rPr>
      </w:pPr>
      <w:r>
        <w:rPr>
          <w:i/>
          <w:iCs/>
          <w:spacing w:val="-1"/>
          <w:sz w:val="24"/>
          <w:szCs w:val="24"/>
        </w:rPr>
        <w:t xml:space="preserve">En Cuanto a lo Definido en torno a la </w:t>
      </w:r>
      <w:r w:rsidR="00AD16BF">
        <w:rPr>
          <w:i/>
          <w:iCs/>
          <w:spacing w:val="-1"/>
          <w:sz w:val="24"/>
          <w:szCs w:val="24"/>
        </w:rPr>
        <w:t>Apelación</w:t>
      </w:r>
      <w:r>
        <w:rPr>
          <w:i/>
          <w:iCs/>
          <w:spacing w:val="-1"/>
          <w:sz w:val="24"/>
          <w:szCs w:val="24"/>
        </w:rPr>
        <w:t xml:space="preserve"> de la </w:t>
      </w:r>
      <w:r w:rsidR="00AD16BF">
        <w:rPr>
          <w:i/>
          <w:iCs/>
          <w:spacing w:val="-1"/>
          <w:sz w:val="24"/>
          <w:szCs w:val="24"/>
        </w:rPr>
        <w:t>Defensoría</w:t>
      </w:r>
      <w:r>
        <w:rPr>
          <w:i/>
          <w:iCs/>
          <w:spacing w:val="-1"/>
          <w:sz w:val="24"/>
          <w:szCs w:val="24"/>
        </w:rPr>
        <w:t>:</w:t>
      </w:r>
    </w:p>
    <w:p w:rsidR="001D457E" w:rsidRDefault="001D457E">
      <w:pPr>
        <w:widowControl/>
        <w:rPr>
          <w:sz w:val="24"/>
          <w:szCs w:val="24"/>
        </w:rPr>
        <w:sectPr w:rsidR="001D457E">
          <w:pgSz w:w="12120" w:h="15840"/>
          <w:pgMar w:top="1720" w:right="1545" w:bottom="1980" w:left="1455" w:header="720" w:footer="720" w:gutter="0"/>
          <w:cols w:space="720"/>
          <w:noEndnote/>
        </w:sectPr>
      </w:pPr>
    </w:p>
    <w:p w:rsidR="001D457E" w:rsidRDefault="001D457E">
      <w:pPr>
        <w:kinsoku w:val="0"/>
        <w:overflowPunct w:val="0"/>
        <w:autoSpaceDE/>
        <w:autoSpaceDN/>
        <w:adjustRightInd/>
        <w:spacing w:line="316" w:lineRule="exact"/>
        <w:ind w:left="144" w:right="144" w:firstLine="648"/>
        <w:jc w:val="both"/>
        <w:textAlignment w:val="baseline"/>
        <w:rPr>
          <w:rFonts w:ascii="Garamond" w:hAnsi="Garamond" w:cs="Garamond"/>
          <w:spacing w:val="4"/>
          <w:sz w:val="25"/>
          <w:szCs w:val="25"/>
        </w:rPr>
      </w:pPr>
      <w:r>
        <w:rPr>
          <w:rFonts w:ascii="Garamond" w:hAnsi="Garamond" w:cs="Garamond"/>
          <w:spacing w:val="4"/>
          <w:sz w:val="25"/>
          <w:szCs w:val="25"/>
        </w:rPr>
        <w:t xml:space="preserve">Que en cuanto a la </w:t>
      </w:r>
      <w:r w:rsidR="00706C06">
        <w:rPr>
          <w:rFonts w:ascii="Garamond" w:hAnsi="Garamond" w:cs="Garamond"/>
          <w:spacing w:val="4"/>
          <w:sz w:val="25"/>
          <w:szCs w:val="25"/>
        </w:rPr>
        <w:t>Aplicación</w:t>
      </w:r>
      <w:r>
        <w:rPr>
          <w:rFonts w:ascii="Garamond" w:hAnsi="Garamond" w:cs="Garamond"/>
          <w:spacing w:val="4"/>
          <w:sz w:val="25"/>
          <w:szCs w:val="25"/>
        </w:rPr>
        <w:t xml:space="preserve"> y Observancia de las Determinaciones del Decreto Ejecutivo No. 28833-MOPT hubo una Indebida </w:t>
      </w:r>
      <w:r w:rsidR="00706C06">
        <w:rPr>
          <w:rFonts w:ascii="Garamond" w:hAnsi="Garamond" w:cs="Garamond"/>
          <w:spacing w:val="4"/>
          <w:sz w:val="25"/>
          <w:szCs w:val="25"/>
        </w:rPr>
        <w:t>Valoración</w:t>
      </w:r>
      <w:r>
        <w:rPr>
          <w:rFonts w:ascii="Garamond" w:hAnsi="Garamond" w:cs="Garamond"/>
          <w:spacing w:val="4"/>
          <w:sz w:val="25"/>
          <w:szCs w:val="25"/>
        </w:rPr>
        <w:t xml:space="preserve"> por parte de la </w:t>
      </w:r>
      <w:r w:rsidR="00706C06">
        <w:rPr>
          <w:rFonts w:ascii="Garamond" w:hAnsi="Garamond" w:cs="Garamond"/>
          <w:spacing w:val="4"/>
          <w:sz w:val="25"/>
          <w:szCs w:val="25"/>
        </w:rPr>
        <w:t>Mayoría</w:t>
      </w:r>
      <w:r>
        <w:rPr>
          <w:rFonts w:ascii="Garamond" w:hAnsi="Garamond" w:cs="Garamond"/>
          <w:spacing w:val="4"/>
          <w:sz w:val="25"/>
          <w:szCs w:val="25"/>
        </w:rPr>
        <w:t xml:space="preserve"> del Tribunal al no estimar que mediaron Causas o Situaciones de Imposibilidad de Cumplimiento por parte de los Concesionarios;</w:t>
      </w:r>
    </w:p>
    <w:p w:rsidR="001D457E" w:rsidRDefault="001D457E">
      <w:pPr>
        <w:kinsoku w:val="0"/>
        <w:overflowPunct w:val="0"/>
        <w:autoSpaceDE/>
        <w:autoSpaceDN/>
        <w:adjustRightInd/>
        <w:spacing w:before="271" w:line="325" w:lineRule="exact"/>
        <w:ind w:left="144" w:right="144" w:firstLine="648"/>
        <w:jc w:val="both"/>
        <w:textAlignment w:val="baseline"/>
        <w:rPr>
          <w:rFonts w:ascii="Garamond" w:hAnsi="Garamond" w:cs="Garamond"/>
          <w:spacing w:val="3"/>
          <w:sz w:val="25"/>
          <w:szCs w:val="25"/>
        </w:rPr>
      </w:pPr>
      <w:r>
        <w:rPr>
          <w:rFonts w:ascii="Garamond" w:hAnsi="Garamond" w:cs="Garamond"/>
          <w:spacing w:val="3"/>
          <w:sz w:val="25"/>
          <w:szCs w:val="25"/>
        </w:rPr>
        <w:t xml:space="preserve">Que hubo una Indebida </w:t>
      </w:r>
      <w:r w:rsidR="00706C06">
        <w:rPr>
          <w:rFonts w:ascii="Garamond" w:hAnsi="Garamond" w:cs="Garamond"/>
          <w:spacing w:val="3"/>
          <w:sz w:val="25"/>
          <w:szCs w:val="25"/>
        </w:rPr>
        <w:t>valoración</w:t>
      </w:r>
      <w:r>
        <w:rPr>
          <w:rFonts w:ascii="Garamond" w:hAnsi="Garamond" w:cs="Garamond"/>
          <w:spacing w:val="3"/>
          <w:sz w:val="25"/>
          <w:szCs w:val="25"/>
        </w:rPr>
        <w:t xml:space="preserve"> por parte de la </w:t>
      </w:r>
      <w:r w:rsidR="00706C06">
        <w:rPr>
          <w:rFonts w:ascii="Garamond" w:hAnsi="Garamond" w:cs="Garamond"/>
          <w:spacing w:val="3"/>
          <w:sz w:val="25"/>
          <w:szCs w:val="25"/>
        </w:rPr>
        <w:t>Mayoría</w:t>
      </w:r>
      <w:r>
        <w:rPr>
          <w:rFonts w:ascii="Garamond" w:hAnsi="Garamond" w:cs="Garamond"/>
          <w:spacing w:val="3"/>
          <w:sz w:val="25"/>
          <w:szCs w:val="25"/>
        </w:rPr>
        <w:t xml:space="preserve"> del Tribunal al considerar como un Incumplimiento Contractual Grave, a tenor de las Disposiciones del Art</w:t>
      </w:r>
      <w:r w:rsidR="00706C06">
        <w:rPr>
          <w:rFonts w:ascii="Garamond" w:hAnsi="Garamond" w:cs="Garamond"/>
          <w:spacing w:val="3"/>
          <w:sz w:val="25"/>
          <w:szCs w:val="25"/>
        </w:rPr>
        <w:t>í</w:t>
      </w:r>
      <w:r>
        <w:rPr>
          <w:rFonts w:ascii="Garamond" w:hAnsi="Garamond" w:cs="Garamond"/>
          <w:spacing w:val="3"/>
          <w:sz w:val="25"/>
          <w:szCs w:val="25"/>
        </w:rPr>
        <w:t xml:space="preserve">culo V, Inciso r), de los Contratos de Concesiones de Autobuses para el Periodo 2007 - 2014, la No </w:t>
      </w:r>
      <w:r w:rsidR="00706C06">
        <w:rPr>
          <w:rFonts w:ascii="Garamond" w:hAnsi="Garamond" w:cs="Garamond"/>
          <w:spacing w:val="3"/>
          <w:sz w:val="25"/>
          <w:szCs w:val="25"/>
        </w:rPr>
        <w:t>Aplicación</w:t>
      </w:r>
      <w:r>
        <w:rPr>
          <w:rFonts w:ascii="Garamond" w:hAnsi="Garamond" w:cs="Garamond"/>
          <w:spacing w:val="3"/>
          <w:sz w:val="25"/>
          <w:szCs w:val="25"/>
        </w:rPr>
        <w:t xml:space="preserve"> de las Determinaciones del Decreto Ejecutivo No. 28833-MOPT y del Sistema de Cont</w:t>
      </w:r>
      <w:r w:rsidR="00706C06">
        <w:rPr>
          <w:rFonts w:ascii="Garamond" w:hAnsi="Garamond" w:cs="Garamond"/>
          <w:spacing w:val="3"/>
          <w:sz w:val="25"/>
          <w:szCs w:val="25"/>
        </w:rPr>
        <w:t>rol de Calidad determinado por é</w:t>
      </w:r>
      <w:r>
        <w:rPr>
          <w:rFonts w:ascii="Garamond" w:hAnsi="Garamond" w:cs="Garamond"/>
          <w:spacing w:val="3"/>
          <w:sz w:val="25"/>
          <w:szCs w:val="25"/>
        </w:rPr>
        <w:t>l mismo.</w:t>
      </w:r>
    </w:p>
    <w:p w:rsidR="001D457E" w:rsidRDefault="00706C06">
      <w:pPr>
        <w:kinsoku w:val="0"/>
        <w:overflowPunct w:val="0"/>
        <w:autoSpaceDE/>
        <w:autoSpaceDN/>
        <w:adjustRightInd/>
        <w:spacing w:before="274" w:line="330" w:lineRule="exact"/>
        <w:ind w:left="144" w:right="144" w:firstLine="648"/>
        <w:jc w:val="both"/>
        <w:textAlignment w:val="baseline"/>
        <w:rPr>
          <w:rFonts w:ascii="Garamond" w:hAnsi="Garamond" w:cs="Garamond"/>
          <w:sz w:val="25"/>
          <w:szCs w:val="25"/>
        </w:rPr>
      </w:pPr>
      <w:r>
        <w:rPr>
          <w:rFonts w:ascii="Garamond" w:hAnsi="Garamond" w:cs="Garamond"/>
          <w:sz w:val="25"/>
          <w:szCs w:val="25"/>
        </w:rPr>
        <w:t>Que se dejó</w:t>
      </w:r>
      <w:r w:rsidR="001D457E">
        <w:rPr>
          <w:rFonts w:ascii="Garamond" w:hAnsi="Garamond" w:cs="Garamond"/>
          <w:sz w:val="25"/>
          <w:szCs w:val="25"/>
        </w:rPr>
        <w:t xml:space="preserve"> de Ponderar la </w:t>
      </w:r>
      <w:r>
        <w:rPr>
          <w:rFonts w:ascii="Garamond" w:hAnsi="Garamond" w:cs="Garamond"/>
          <w:sz w:val="25"/>
          <w:szCs w:val="25"/>
        </w:rPr>
        <w:t>Primacía</w:t>
      </w:r>
      <w:r w:rsidR="001D457E">
        <w:rPr>
          <w:rFonts w:ascii="Garamond" w:hAnsi="Garamond" w:cs="Garamond"/>
          <w:sz w:val="25"/>
          <w:szCs w:val="25"/>
        </w:rPr>
        <w:t xml:space="preserve"> y Observancia del Principio Fundamental del </w:t>
      </w:r>
      <w:r>
        <w:rPr>
          <w:rFonts w:ascii="Garamond" w:hAnsi="Garamond" w:cs="Garamond"/>
          <w:sz w:val="25"/>
          <w:szCs w:val="25"/>
        </w:rPr>
        <w:t>Conservación</w:t>
      </w:r>
      <w:r w:rsidR="001D457E">
        <w:rPr>
          <w:rFonts w:ascii="Garamond" w:hAnsi="Garamond" w:cs="Garamond"/>
          <w:sz w:val="25"/>
          <w:szCs w:val="25"/>
        </w:rPr>
        <w:t xml:space="preserve"> del Acto;</w:t>
      </w:r>
    </w:p>
    <w:p w:rsidR="001D457E" w:rsidRDefault="001D457E">
      <w:pPr>
        <w:kinsoku w:val="0"/>
        <w:overflowPunct w:val="0"/>
        <w:autoSpaceDE/>
        <w:autoSpaceDN/>
        <w:adjustRightInd/>
        <w:spacing w:before="277" w:line="325" w:lineRule="exact"/>
        <w:ind w:left="144" w:right="144" w:firstLine="648"/>
        <w:jc w:val="both"/>
        <w:textAlignment w:val="baseline"/>
        <w:rPr>
          <w:rFonts w:ascii="Garamond" w:hAnsi="Garamond" w:cs="Garamond"/>
          <w:sz w:val="25"/>
          <w:szCs w:val="25"/>
        </w:rPr>
      </w:pPr>
      <w:r>
        <w:rPr>
          <w:rFonts w:ascii="Garamond" w:hAnsi="Garamond" w:cs="Garamond"/>
          <w:sz w:val="25"/>
          <w:szCs w:val="25"/>
        </w:rPr>
        <w:t xml:space="preserve">Que en </w:t>
      </w:r>
      <w:r w:rsidR="00706C06">
        <w:rPr>
          <w:rFonts w:ascii="Garamond" w:hAnsi="Garamond" w:cs="Garamond"/>
          <w:sz w:val="25"/>
          <w:szCs w:val="25"/>
        </w:rPr>
        <w:t>relación con lo precedente, se dejó</w:t>
      </w:r>
      <w:r>
        <w:rPr>
          <w:rFonts w:ascii="Garamond" w:hAnsi="Garamond" w:cs="Garamond"/>
          <w:sz w:val="25"/>
          <w:szCs w:val="25"/>
        </w:rPr>
        <w:t xml:space="preserve"> de considerar pese a la Nulidad que </w:t>
      </w:r>
      <w:r w:rsidR="00706C06">
        <w:rPr>
          <w:rFonts w:ascii="Garamond" w:hAnsi="Garamond" w:cs="Garamond"/>
          <w:sz w:val="25"/>
          <w:szCs w:val="25"/>
        </w:rPr>
        <w:t>podría</w:t>
      </w:r>
      <w:r>
        <w:rPr>
          <w:rFonts w:ascii="Garamond" w:hAnsi="Garamond" w:cs="Garamond"/>
          <w:sz w:val="25"/>
          <w:szCs w:val="25"/>
        </w:rPr>
        <w:t xml:space="preserve"> haberse presentado, </w:t>
      </w:r>
      <w:r w:rsidR="00706C06">
        <w:rPr>
          <w:rFonts w:ascii="Garamond" w:hAnsi="Garamond" w:cs="Garamond"/>
          <w:sz w:val="25"/>
          <w:szCs w:val="25"/>
        </w:rPr>
        <w:t>debía</w:t>
      </w:r>
      <w:r>
        <w:rPr>
          <w:rFonts w:ascii="Garamond" w:hAnsi="Garamond" w:cs="Garamond"/>
          <w:sz w:val="25"/>
          <w:szCs w:val="25"/>
        </w:rPr>
        <w:t xml:space="preserve"> de Prevalecer o Mantenerse la </w:t>
      </w:r>
      <w:r w:rsidR="00706C06">
        <w:rPr>
          <w:rFonts w:ascii="Garamond" w:hAnsi="Garamond" w:cs="Garamond"/>
          <w:sz w:val="25"/>
          <w:szCs w:val="25"/>
        </w:rPr>
        <w:t>Renovación</w:t>
      </w:r>
      <w:r>
        <w:rPr>
          <w:rFonts w:ascii="Garamond" w:hAnsi="Garamond" w:cs="Garamond"/>
          <w:sz w:val="25"/>
          <w:szCs w:val="25"/>
        </w:rPr>
        <w:t xml:space="preserve"> de las Concesiones, en rigor de la Prevalencia del Fin P</w:t>
      </w:r>
      <w:r w:rsidR="00706C06">
        <w:rPr>
          <w:rFonts w:ascii="Garamond" w:hAnsi="Garamond" w:cs="Garamond"/>
          <w:sz w:val="25"/>
          <w:szCs w:val="25"/>
        </w:rPr>
        <w:t>úblico</w:t>
      </w:r>
      <w:r>
        <w:rPr>
          <w:rFonts w:ascii="Garamond" w:hAnsi="Garamond" w:cs="Garamond"/>
          <w:sz w:val="25"/>
          <w:szCs w:val="25"/>
        </w:rPr>
        <w:t xml:space="preserve"> y de la Continuidad del Servicio P</w:t>
      </w:r>
      <w:r w:rsidR="00706C06">
        <w:rPr>
          <w:rFonts w:ascii="Garamond" w:hAnsi="Garamond" w:cs="Garamond"/>
          <w:sz w:val="25"/>
          <w:szCs w:val="25"/>
        </w:rPr>
        <w:t>ú</w:t>
      </w:r>
      <w:r>
        <w:rPr>
          <w:rFonts w:ascii="Garamond" w:hAnsi="Garamond" w:cs="Garamond"/>
          <w:sz w:val="25"/>
          <w:szCs w:val="25"/>
        </w:rPr>
        <w:t>blico; y</w:t>
      </w:r>
    </w:p>
    <w:p w:rsidR="001D457E" w:rsidRDefault="001D457E">
      <w:pPr>
        <w:kinsoku w:val="0"/>
        <w:overflowPunct w:val="0"/>
        <w:autoSpaceDE/>
        <w:autoSpaceDN/>
        <w:adjustRightInd/>
        <w:spacing w:before="280" w:line="327" w:lineRule="exact"/>
        <w:ind w:left="144" w:right="144" w:firstLine="648"/>
        <w:jc w:val="both"/>
        <w:textAlignment w:val="baseline"/>
        <w:rPr>
          <w:rFonts w:ascii="Garamond" w:hAnsi="Garamond" w:cs="Garamond"/>
          <w:spacing w:val="4"/>
          <w:sz w:val="25"/>
          <w:szCs w:val="25"/>
        </w:rPr>
      </w:pPr>
      <w:r>
        <w:rPr>
          <w:rFonts w:ascii="Garamond" w:hAnsi="Garamond" w:cs="Garamond"/>
          <w:spacing w:val="4"/>
          <w:sz w:val="25"/>
          <w:szCs w:val="25"/>
        </w:rPr>
        <w:t xml:space="preserve">Que el Dictamen C-165-2014 emitido por la </w:t>
      </w:r>
      <w:r w:rsidR="00706C06">
        <w:rPr>
          <w:rFonts w:ascii="Garamond" w:hAnsi="Garamond" w:cs="Garamond"/>
          <w:spacing w:val="4"/>
          <w:sz w:val="25"/>
          <w:szCs w:val="25"/>
        </w:rPr>
        <w:t>Procuraduría General de la Repú</w:t>
      </w:r>
      <w:r>
        <w:rPr>
          <w:rFonts w:ascii="Garamond" w:hAnsi="Garamond" w:cs="Garamond"/>
          <w:spacing w:val="4"/>
          <w:sz w:val="25"/>
          <w:szCs w:val="25"/>
        </w:rPr>
        <w:t xml:space="preserve">blica en fecha 27 de Mayo del 2014, de manera vinculante establece que la </w:t>
      </w:r>
      <w:r w:rsidR="00706C06">
        <w:rPr>
          <w:rFonts w:ascii="Garamond" w:hAnsi="Garamond" w:cs="Garamond"/>
          <w:spacing w:val="4"/>
          <w:sz w:val="25"/>
          <w:szCs w:val="25"/>
        </w:rPr>
        <w:t>Realización</w:t>
      </w:r>
      <w:r>
        <w:rPr>
          <w:rFonts w:ascii="Garamond" w:hAnsi="Garamond" w:cs="Garamond"/>
          <w:spacing w:val="4"/>
          <w:sz w:val="25"/>
          <w:szCs w:val="25"/>
        </w:rPr>
        <w:t xml:space="preserve"> de un Estudio o Valoraciones </w:t>
      </w:r>
      <w:r w:rsidR="00706C06">
        <w:rPr>
          <w:rFonts w:ascii="Garamond" w:hAnsi="Garamond" w:cs="Garamond"/>
          <w:spacing w:val="4"/>
          <w:sz w:val="25"/>
          <w:szCs w:val="25"/>
        </w:rPr>
        <w:t>Técnicas</w:t>
      </w:r>
      <w:r>
        <w:rPr>
          <w:rFonts w:ascii="Garamond" w:hAnsi="Garamond" w:cs="Garamond"/>
          <w:spacing w:val="4"/>
          <w:sz w:val="25"/>
          <w:szCs w:val="25"/>
        </w:rPr>
        <w:t xml:space="preserve"> No Constituyen un requisito Legal Aplicable para la </w:t>
      </w:r>
      <w:r w:rsidR="00706C06">
        <w:rPr>
          <w:rFonts w:ascii="Garamond" w:hAnsi="Garamond" w:cs="Garamond"/>
          <w:spacing w:val="4"/>
          <w:sz w:val="25"/>
          <w:szCs w:val="25"/>
        </w:rPr>
        <w:t>Renovación</w:t>
      </w:r>
      <w:r>
        <w:rPr>
          <w:rFonts w:ascii="Garamond" w:hAnsi="Garamond" w:cs="Garamond"/>
          <w:spacing w:val="4"/>
          <w:sz w:val="25"/>
          <w:szCs w:val="25"/>
        </w:rPr>
        <w:t xml:space="preserve"> de las Concesiones.</w:t>
      </w:r>
    </w:p>
    <w:p w:rsidR="001D457E" w:rsidRPr="00706C06" w:rsidRDefault="001D457E">
      <w:pPr>
        <w:tabs>
          <w:tab w:val="left" w:pos="792"/>
        </w:tabs>
        <w:kinsoku w:val="0"/>
        <w:overflowPunct w:val="0"/>
        <w:autoSpaceDE/>
        <w:autoSpaceDN/>
        <w:adjustRightInd/>
        <w:spacing w:before="394" w:line="259" w:lineRule="exact"/>
        <w:ind w:left="144"/>
        <w:textAlignment w:val="baseline"/>
        <w:rPr>
          <w:rFonts w:ascii="Garamond" w:hAnsi="Garamond" w:cs="Garamond"/>
          <w:spacing w:val="4"/>
          <w:sz w:val="25"/>
          <w:szCs w:val="25"/>
        </w:rPr>
      </w:pPr>
      <w:r w:rsidRPr="00706C06">
        <w:rPr>
          <w:rFonts w:ascii="Garamond" w:hAnsi="Garamond" w:cs="Garamond"/>
          <w:spacing w:val="4"/>
          <w:sz w:val="25"/>
          <w:szCs w:val="25"/>
        </w:rPr>
        <w:t>c.-</w:t>
      </w:r>
      <w:r w:rsidRPr="00706C06">
        <w:rPr>
          <w:rFonts w:ascii="Garamond" w:hAnsi="Garamond" w:cs="Garamond"/>
          <w:spacing w:val="4"/>
          <w:sz w:val="25"/>
          <w:szCs w:val="25"/>
        </w:rPr>
        <w:tab/>
        <w:t xml:space="preserve">En Cuanto a la Nulidad y la </w:t>
      </w:r>
      <w:r w:rsidR="00706C06" w:rsidRPr="00706C06">
        <w:rPr>
          <w:rFonts w:ascii="Garamond" w:hAnsi="Garamond" w:cs="Garamond"/>
          <w:spacing w:val="4"/>
          <w:sz w:val="25"/>
          <w:szCs w:val="25"/>
        </w:rPr>
        <w:t>Revisión</w:t>
      </w:r>
      <w:r w:rsidRPr="00706C06">
        <w:rPr>
          <w:rFonts w:ascii="Garamond" w:hAnsi="Garamond" w:cs="Garamond"/>
          <w:spacing w:val="4"/>
          <w:sz w:val="25"/>
          <w:szCs w:val="25"/>
        </w:rPr>
        <w:t>:</w:t>
      </w:r>
    </w:p>
    <w:p w:rsidR="001D457E" w:rsidRDefault="00706C06">
      <w:pPr>
        <w:kinsoku w:val="0"/>
        <w:overflowPunct w:val="0"/>
        <w:autoSpaceDE/>
        <w:autoSpaceDN/>
        <w:adjustRightInd/>
        <w:spacing w:before="278" w:line="327" w:lineRule="exact"/>
        <w:ind w:left="144" w:right="144" w:firstLine="648"/>
        <w:jc w:val="both"/>
        <w:textAlignment w:val="baseline"/>
        <w:rPr>
          <w:rFonts w:ascii="Garamond" w:hAnsi="Garamond" w:cs="Garamond"/>
          <w:sz w:val="25"/>
          <w:szCs w:val="25"/>
        </w:rPr>
      </w:pPr>
      <w:r>
        <w:rPr>
          <w:rFonts w:ascii="Garamond" w:hAnsi="Garamond" w:cs="Garamond"/>
          <w:sz w:val="25"/>
          <w:szCs w:val="25"/>
        </w:rPr>
        <w:t>Que no se valoró</w:t>
      </w:r>
      <w:r w:rsidR="001D457E">
        <w:rPr>
          <w:rFonts w:ascii="Garamond" w:hAnsi="Garamond" w:cs="Garamond"/>
          <w:sz w:val="25"/>
          <w:szCs w:val="25"/>
        </w:rPr>
        <w:t xml:space="preserve"> debidamente la </w:t>
      </w:r>
      <w:r>
        <w:rPr>
          <w:rFonts w:ascii="Garamond" w:hAnsi="Garamond" w:cs="Garamond"/>
          <w:sz w:val="25"/>
          <w:szCs w:val="25"/>
        </w:rPr>
        <w:t>Situación</w:t>
      </w:r>
      <w:r w:rsidR="001D457E">
        <w:rPr>
          <w:rFonts w:ascii="Garamond" w:hAnsi="Garamond" w:cs="Garamond"/>
          <w:sz w:val="25"/>
          <w:szCs w:val="25"/>
        </w:rPr>
        <w:t xml:space="preserve"> de Falta de Concreci</w:t>
      </w:r>
      <w:r>
        <w:rPr>
          <w:rFonts w:ascii="Garamond" w:hAnsi="Garamond" w:cs="Garamond"/>
          <w:sz w:val="25"/>
          <w:szCs w:val="25"/>
        </w:rPr>
        <w:t>ó</w:t>
      </w:r>
      <w:r w:rsidR="001D457E">
        <w:rPr>
          <w:rFonts w:ascii="Garamond" w:hAnsi="Garamond" w:cs="Garamond"/>
          <w:sz w:val="25"/>
          <w:szCs w:val="25"/>
        </w:rPr>
        <w:t xml:space="preserve">n y </w:t>
      </w:r>
      <w:r>
        <w:rPr>
          <w:rFonts w:ascii="Garamond" w:hAnsi="Garamond" w:cs="Garamond"/>
          <w:sz w:val="25"/>
          <w:szCs w:val="25"/>
        </w:rPr>
        <w:t>determinación</w:t>
      </w:r>
      <w:r w:rsidR="001D457E">
        <w:rPr>
          <w:rFonts w:ascii="Garamond" w:hAnsi="Garamond" w:cs="Garamond"/>
          <w:sz w:val="25"/>
          <w:szCs w:val="25"/>
        </w:rPr>
        <w:t xml:space="preserve"> </w:t>
      </w:r>
      <w:r>
        <w:rPr>
          <w:rFonts w:ascii="Garamond" w:hAnsi="Garamond" w:cs="Garamond"/>
          <w:sz w:val="25"/>
          <w:szCs w:val="25"/>
        </w:rPr>
        <w:t>debía</w:t>
      </w:r>
      <w:r w:rsidR="001D457E">
        <w:rPr>
          <w:rFonts w:ascii="Garamond" w:hAnsi="Garamond" w:cs="Garamond"/>
          <w:sz w:val="25"/>
          <w:szCs w:val="25"/>
        </w:rPr>
        <w:t xml:space="preserve"> en cuanto a las Pretensiones de la </w:t>
      </w:r>
      <w:r>
        <w:rPr>
          <w:rFonts w:ascii="Garamond" w:hAnsi="Garamond" w:cs="Garamond"/>
          <w:sz w:val="25"/>
          <w:szCs w:val="25"/>
        </w:rPr>
        <w:t>Defensoría</w:t>
      </w:r>
      <w:r w:rsidR="001D457E">
        <w:rPr>
          <w:rFonts w:ascii="Garamond" w:hAnsi="Garamond" w:cs="Garamond"/>
          <w:sz w:val="25"/>
          <w:szCs w:val="25"/>
        </w:rPr>
        <w:t>;</w:t>
      </w:r>
    </w:p>
    <w:p w:rsidR="001D457E" w:rsidRDefault="001D457E">
      <w:pPr>
        <w:kinsoku w:val="0"/>
        <w:overflowPunct w:val="0"/>
        <w:autoSpaceDE/>
        <w:autoSpaceDN/>
        <w:adjustRightInd/>
        <w:spacing w:before="291" w:line="320" w:lineRule="exact"/>
        <w:ind w:left="144" w:right="144" w:firstLine="648"/>
        <w:jc w:val="both"/>
        <w:textAlignment w:val="baseline"/>
        <w:rPr>
          <w:rFonts w:ascii="Garamond" w:hAnsi="Garamond" w:cs="Garamond"/>
          <w:sz w:val="25"/>
          <w:szCs w:val="25"/>
        </w:rPr>
      </w:pPr>
      <w:r>
        <w:rPr>
          <w:rFonts w:ascii="Garamond" w:hAnsi="Garamond" w:cs="Garamond"/>
          <w:sz w:val="25"/>
          <w:szCs w:val="25"/>
        </w:rPr>
        <w:t xml:space="preserve">Que Cuestiona la </w:t>
      </w:r>
      <w:r w:rsidR="00706C06">
        <w:rPr>
          <w:rFonts w:ascii="Garamond" w:hAnsi="Garamond" w:cs="Garamond"/>
          <w:sz w:val="25"/>
          <w:szCs w:val="25"/>
        </w:rPr>
        <w:t>Prevención</w:t>
      </w:r>
      <w:r>
        <w:rPr>
          <w:rFonts w:ascii="Garamond" w:hAnsi="Garamond" w:cs="Garamond"/>
          <w:sz w:val="25"/>
          <w:szCs w:val="25"/>
        </w:rPr>
        <w:t xml:space="preserve"> realizada por el Tribunal a la </w:t>
      </w:r>
      <w:r w:rsidR="00706C06">
        <w:rPr>
          <w:rFonts w:ascii="Garamond" w:hAnsi="Garamond" w:cs="Garamond"/>
          <w:sz w:val="25"/>
          <w:szCs w:val="25"/>
        </w:rPr>
        <w:t>Defensoría</w:t>
      </w:r>
      <w:r>
        <w:rPr>
          <w:rFonts w:ascii="Garamond" w:hAnsi="Garamond" w:cs="Garamond"/>
          <w:sz w:val="25"/>
          <w:szCs w:val="25"/>
        </w:rPr>
        <w:t xml:space="preserve"> a efecto de que "redefiniera o concretara" sus Pretensiones; y</w:t>
      </w:r>
    </w:p>
    <w:p w:rsidR="001D457E" w:rsidRDefault="001D457E">
      <w:pPr>
        <w:kinsoku w:val="0"/>
        <w:overflowPunct w:val="0"/>
        <w:autoSpaceDE/>
        <w:autoSpaceDN/>
        <w:adjustRightInd/>
        <w:spacing w:before="269" w:line="326" w:lineRule="exact"/>
        <w:ind w:left="144" w:right="144" w:firstLine="648"/>
        <w:jc w:val="both"/>
        <w:textAlignment w:val="baseline"/>
        <w:rPr>
          <w:rFonts w:ascii="Garamond" w:hAnsi="Garamond" w:cs="Garamond"/>
          <w:sz w:val="25"/>
          <w:szCs w:val="25"/>
        </w:rPr>
      </w:pPr>
      <w:r>
        <w:rPr>
          <w:rFonts w:ascii="Garamond" w:hAnsi="Garamond" w:cs="Garamond"/>
          <w:sz w:val="25"/>
          <w:szCs w:val="25"/>
        </w:rPr>
        <w:t xml:space="preserve">Que el Tribunal se </w:t>
      </w:r>
      <w:r w:rsidR="00706C06">
        <w:rPr>
          <w:rFonts w:ascii="Garamond" w:hAnsi="Garamond" w:cs="Garamond"/>
          <w:sz w:val="25"/>
          <w:szCs w:val="25"/>
        </w:rPr>
        <w:t>excedió en sus Atribuci</w:t>
      </w:r>
      <w:r>
        <w:rPr>
          <w:rFonts w:ascii="Garamond" w:hAnsi="Garamond" w:cs="Garamond"/>
          <w:sz w:val="25"/>
          <w:szCs w:val="25"/>
        </w:rPr>
        <w:t xml:space="preserve">ones y Competencias al Definir al Mas </w:t>
      </w:r>
      <w:r w:rsidR="00706C06">
        <w:rPr>
          <w:rFonts w:ascii="Garamond" w:hAnsi="Garamond" w:cs="Garamond"/>
          <w:sz w:val="25"/>
          <w:szCs w:val="25"/>
        </w:rPr>
        <w:t>Allá</w:t>
      </w:r>
      <w:r>
        <w:rPr>
          <w:rFonts w:ascii="Garamond" w:hAnsi="Garamond" w:cs="Garamond"/>
          <w:sz w:val="25"/>
          <w:szCs w:val="25"/>
        </w:rPr>
        <w:t xml:space="preserve"> de lo </w:t>
      </w:r>
      <w:r w:rsidRPr="00706C06">
        <w:rPr>
          <w:rFonts w:ascii="Garamond" w:hAnsi="Garamond" w:cs="Garamond"/>
          <w:sz w:val="25"/>
          <w:szCs w:val="25"/>
        </w:rPr>
        <w:t>Pretend</w:t>
      </w:r>
      <w:r>
        <w:rPr>
          <w:rFonts w:ascii="Garamond" w:hAnsi="Garamond" w:cs="Garamond"/>
          <w:sz w:val="25"/>
          <w:szCs w:val="25"/>
        </w:rPr>
        <w:t xml:space="preserve">ido por la </w:t>
      </w:r>
      <w:r w:rsidR="00706C06">
        <w:rPr>
          <w:rFonts w:ascii="Garamond" w:hAnsi="Garamond" w:cs="Garamond"/>
          <w:sz w:val="25"/>
          <w:szCs w:val="25"/>
        </w:rPr>
        <w:t>Defensoría</w:t>
      </w:r>
      <w:r>
        <w:rPr>
          <w:rFonts w:ascii="Garamond" w:hAnsi="Garamond" w:cs="Garamond"/>
          <w:sz w:val="25"/>
          <w:szCs w:val="25"/>
        </w:rPr>
        <w:t>.</w:t>
      </w:r>
    </w:p>
    <w:p w:rsidR="001D457E" w:rsidRDefault="001D457E">
      <w:pPr>
        <w:widowControl/>
        <w:rPr>
          <w:sz w:val="24"/>
          <w:szCs w:val="24"/>
        </w:rPr>
        <w:sectPr w:rsidR="001D457E">
          <w:pgSz w:w="12120" w:h="15840"/>
          <w:pgMar w:top="1440" w:right="1555" w:bottom="1985" w:left="1445" w:header="720" w:footer="720" w:gutter="0"/>
          <w:cols w:space="720"/>
          <w:noEndnote/>
        </w:sectPr>
      </w:pPr>
    </w:p>
    <w:p w:rsidR="001D457E" w:rsidRDefault="001D457E">
      <w:pPr>
        <w:kinsoku w:val="0"/>
        <w:overflowPunct w:val="0"/>
        <w:autoSpaceDE/>
        <w:autoSpaceDN/>
        <w:adjustRightInd/>
        <w:spacing w:before="19" w:line="329" w:lineRule="exact"/>
        <w:ind w:left="144" w:right="72"/>
        <w:jc w:val="both"/>
        <w:textAlignment w:val="baseline"/>
        <w:rPr>
          <w:rFonts w:ascii="Garamond" w:hAnsi="Garamond" w:cs="Garamond"/>
          <w:sz w:val="26"/>
          <w:szCs w:val="26"/>
        </w:rPr>
      </w:pPr>
      <w:r>
        <w:rPr>
          <w:rFonts w:ascii="Garamond" w:hAnsi="Garamond" w:cs="Garamond"/>
          <w:sz w:val="26"/>
          <w:szCs w:val="26"/>
        </w:rPr>
        <w:t xml:space="preserve">Siendo claro que la </w:t>
      </w:r>
      <w:r w:rsidR="00706C06">
        <w:rPr>
          <w:rFonts w:ascii="Garamond" w:hAnsi="Garamond" w:cs="Garamond"/>
          <w:sz w:val="26"/>
          <w:szCs w:val="26"/>
        </w:rPr>
        <w:t>impugnación</w:t>
      </w:r>
      <w:r>
        <w:rPr>
          <w:rFonts w:ascii="Garamond" w:hAnsi="Garamond" w:cs="Garamond"/>
          <w:sz w:val="26"/>
          <w:szCs w:val="26"/>
        </w:rPr>
        <w:t xml:space="preserve"> aludida es solamente en cuanto a los efectos de la </w:t>
      </w:r>
      <w:r w:rsidR="00706C06">
        <w:rPr>
          <w:rFonts w:ascii="Garamond" w:hAnsi="Garamond" w:cs="Garamond"/>
          <w:sz w:val="26"/>
          <w:szCs w:val="26"/>
        </w:rPr>
        <w:t>Resolución</w:t>
      </w:r>
      <w:r>
        <w:rPr>
          <w:rFonts w:ascii="Garamond" w:hAnsi="Garamond" w:cs="Garamond"/>
          <w:sz w:val="26"/>
          <w:szCs w:val="26"/>
        </w:rPr>
        <w:t xml:space="preserve"> Objetada en cuanto a los Actos de </w:t>
      </w:r>
      <w:r w:rsidR="00706C06">
        <w:rPr>
          <w:rFonts w:ascii="Garamond" w:hAnsi="Garamond" w:cs="Garamond"/>
          <w:sz w:val="26"/>
          <w:szCs w:val="26"/>
        </w:rPr>
        <w:t>Renovación</w:t>
      </w:r>
      <w:r>
        <w:rPr>
          <w:rFonts w:ascii="Garamond" w:hAnsi="Garamond" w:cs="Garamond"/>
          <w:sz w:val="26"/>
          <w:szCs w:val="26"/>
        </w:rPr>
        <w:t xml:space="preserve"> de las Concesiones detentadas por la firma Accionante.</w:t>
      </w:r>
    </w:p>
    <w:p w:rsidR="001D457E" w:rsidRDefault="001D457E">
      <w:pPr>
        <w:numPr>
          <w:ilvl w:val="0"/>
          <w:numId w:val="2"/>
        </w:numPr>
        <w:kinsoku w:val="0"/>
        <w:overflowPunct w:val="0"/>
        <w:autoSpaceDE/>
        <w:autoSpaceDN/>
        <w:adjustRightInd/>
        <w:spacing w:before="314" w:line="329" w:lineRule="exact"/>
        <w:ind w:right="72"/>
        <w:jc w:val="both"/>
        <w:textAlignment w:val="baseline"/>
        <w:rPr>
          <w:rFonts w:ascii="Garamond" w:hAnsi="Garamond" w:cs="Garamond"/>
          <w:spacing w:val="1"/>
          <w:sz w:val="26"/>
          <w:szCs w:val="26"/>
        </w:rPr>
      </w:pPr>
      <w:r>
        <w:rPr>
          <w:rFonts w:ascii="Garamond" w:hAnsi="Garamond" w:cs="Garamond"/>
          <w:spacing w:val="1"/>
          <w:sz w:val="26"/>
          <w:szCs w:val="26"/>
        </w:rPr>
        <w:t xml:space="preserve">Visto lo anterior y </w:t>
      </w:r>
      <w:r w:rsidR="00706C06">
        <w:rPr>
          <w:rFonts w:ascii="Garamond" w:hAnsi="Garamond" w:cs="Garamond"/>
          <w:spacing w:val="1"/>
          <w:sz w:val="26"/>
          <w:szCs w:val="26"/>
        </w:rPr>
        <w:t>tratándose</w:t>
      </w:r>
      <w:r>
        <w:rPr>
          <w:rFonts w:ascii="Garamond" w:hAnsi="Garamond" w:cs="Garamond"/>
          <w:spacing w:val="1"/>
          <w:sz w:val="26"/>
          <w:szCs w:val="26"/>
        </w:rPr>
        <w:t xml:space="preserve"> de reclama</w:t>
      </w:r>
      <w:r w:rsidR="00706C06">
        <w:rPr>
          <w:rFonts w:ascii="Garamond" w:hAnsi="Garamond" w:cs="Garamond"/>
          <w:spacing w:val="1"/>
          <w:sz w:val="26"/>
          <w:szCs w:val="26"/>
        </w:rPr>
        <w:t>ciones que no ameritan mayor trá</w:t>
      </w:r>
      <w:r>
        <w:rPr>
          <w:rFonts w:ascii="Garamond" w:hAnsi="Garamond" w:cs="Garamond"/>
          <w:spacing w:val="1"/>
          <w:sz w:val="26"/>
          <w:szCs w:val="26"/>
        </w:rPr>
        <w:t xml:space="preserve">mite o audiencia a las partes que precedentemente se vieron involucradas en el asunto; conforme a los </w:t>
      </w:r>
      <w:r w:rsidR="00706C06">
        <w:rPr>
          <w:rFonts w:ascii="Garamond" w:hAnsi="Garamond" w:cs="Garamond"/>
          <w:spacing w:val="1"/>
          <w:sz w:val="26"/>
          <w:szCs w:val="26"/>
        </w:rPr>
        <w:t>términos</w:t>
      </w:r>
      <w:r>
        <w:rPr>
          <w:rFonts w:ascii="Garamond" w:hAnsi="Garamond" w:cs="Garamond"/>
          <w:spacing w:val="1"/>
          <w:sz w:val="26"/>
          <w:szCs w:val="26"/>
        </w:rPr>
        <w:t xml:space="preserve"> y prescripciones de Ley, procede a conocer y a resolver este Tribunal.</w:t>
      </w:r>
    </w:p>
    <w:p w:rsidR="001D457E" w:rsidRDefault="001D457E">
      <w:pPr>
        <w:kinsoku w:val="0"/>
        <w:overflowPunct w:val="0"/>
        <w:autoSpaceDE/>
        <w:autoSpaceDN/>
        <w:adjustRightInd/>
        <w:spacing w:before="410" w:line="273" w:lineRule="exact"/>
        <w:ind w:left="144" w:right="72"/>
        <w:textAlignment w:val="baseline"/>
        <w:rPr>
          <w:rFonts w:ascii="Garamond" w:hAnsi="Garamond" w:cs="Garamond"/>
          <w:b/>
          <w:bCs/>
          <w:i/>
          <w:iCs/>
          <w:spacing w:val="-7"/>
          <w:sz w:val="23"/>
          <w:szCs w:val="23"/>
        </w:rPr>
      </w:pPr>
      <w:r>
        <w:rPr>
          <w:rFonts w:ascii="Garamond" w:hAnsi="Garamond" w:cs="Garamond"/>
          <w:b/>
          <w:bCs/>
          <w:i/>
          <w:iCs/>
          <w:spacing w:val="-7"/>
          <w:sz w:val="23"/>
          <w:szCs w:val="23"/>
        </w:rPr>
        <w:t>REDACTA EL JUEZ QUESADA AGUIRRE</w:t>
      </w:r>
    </w:p>
    <w:p w:rsidR="001D457E" w:rsidRDefault="001D457E">
      <w:pPr>
        <w:kinsoku w:val="0"/>
        <w:overflowPunct w:val="0"/>
        <w:autoSpaceDE/>
        <w:autoSpaceDN/>
        <w:adjustRightInd/>
        <w:spacing w:before="379" w:line="273" w:lineRule="exact"/>
        <w:ind w:right="72"/>
        <w:jc w:val="center"/>
        <w:textAlignment w:val="baseline"/>
        <w:rPr>
          <w:rFonts w:ascii="Garamond" w:hAnsi="Garamond" w:cs="Garamond"/>
          <w:b/>
          <w:bCs/>
          <w:i/>
          <w:iCs/>
          <w:spacing w:val="16"/>
          <w:sz w:val="23"/>
          <w:szCs w:val="23"/>
        </w:rPr>
      </w:pPr>
      <w:r>
        <w:rPr>
          <w:rFonts w:ascii="Garamond" w:hAnsi="Garamond" w:cs="Garamond"/>
          <w:b/>
          <w:bCs/>
          <w:i/>
          <w:iCs/>
          <w:spacing w:val="16"/>
          <w:sz w:val="23"/>
          <w:szCs w:val="23"/>
        </w:rPr>
        <w:t>Considerando</w:t>
      </w:r>
    </w:p>
    <w:p w:rsidR="001D457E" w:rsidRDefault="001D457E">
      <w:pPr>
        <w:numPr>
          <w:ilvl w:val="0"/>
          <w:numId w:val="3"/>
        </w:numPr>
        <w:kinsoku w:val="0"/>
        <w:overflowPunct w:val="0"/>
        <w:autoSpaceDE/>
        <w:autoSpaceDN/>
        <w:adjustRightInd/>
        <w:spacing w:before="376" w:line="259" w:lineRule="exact"/>
        <w:ind w:right="72"/>
        <w:textAlignment w:val="baseline"/>
        <w:rPr>
          <w:rFonts w:ascii="Garamond" w:hAnsi="Garamond" w:cs="Garamond"/>
          <w:b/>
          <w:bCs/>
          <w:spacing w:val="4"/>
        </w:rPr>
      </w:pPr>
      <w:r>
        <w:rPr>
          <w:rFonts w:ascii="Garamond" w:hAnsi="Garamond" w:cs="Garamond"/>
          <w:b/>
          <w:bCs/>
          <w:spacing w:val="4"/>
        </w:rPr>
        <w:t>DE LA COMPETENCIA DEL TRIBUNAL:</w:t>
      </w:r>
    </w:p>
    <w:p w:rsidR="001D457E" w:rsidRDefault="001D457E" w:rsidP="00706C06">
      <w:pPr>
        <w:kinsoku w:val="0"/>
        <w:overflowPunct w:val="0"/>
        <w:autoSpaceDE/>
        <w:autoSpaceDN/>
        <w:adjustRightInd/>
        <w:spacing w:before="199" w:line="329" w:lineRule="exact"/>
        <w:ind w:left="144" w:right="72"/>
        <w:jc w:val="both"/>
        <w:textAlignment w:val="baseline"/>
        <w:rPr>
          <w:rFonts w:ascii="Garamond" w:hAnsi="Garamond" w:cs="Garamond"/>
          <w:spacing w:val="1"/>
          <w:sz w:val="26"/>
          <w:szCs w:val="26"/>
        </w:rPr>
      </w:pPr>
      <w:r>
        <w:rPr>
          <w:rFonts w:ascii="Garamond" w:hAnsi="Garamond" w:cs="Garamond"/>
          <w:sz w:val="26"/>
          <w:szCs w:val="26"/>
        </w:rPr>
        <w:t xml:space="preserve">En la especie se trata del conocimiento de un Recurso de </w:t>
      </w:r>
      <w:r w:rsidR="00706C06">
        <w:rPr>
          <w:rFonts w:ascii="Garamond" w:hAnsi="Garamond" w:cs="Garamond"/>
          <w:sz w:val="26"/>
          <w:szCs w:val="26"/>
        </w:rPr>
        <w:t>Revisión</w:t>
      </w:r>
      <w:r>
        <w:rPr>
          <w:rFonts w:ascii="Garamond" w:hAnsi="Garamond" w:cs="Garamond"/>
          <w:sz w:val="26"/>
          <w:szCs w:val="26"/>
        </w:rPr>
        <w:t xml:space="preserve">, de orden extraordinario en nuestro medio </w:t>
      </w:r>
      <w:r w:rsidR="00706C06">
        <w:rPr>
          <w:rFonts w:ascii="Garamond" w:hAnsi="Garamond" w:cs="Garamond"/>
          <w:sz w:val="26"/>
          <w:szCs w:val="26"/>
        </w:rPr>
        <w:t>jurídico</w:t>
      </w:r>
      <w:r>
        <w:rPr>
          <w:rFonts w:ascii="Garamond" w:hAnsi="Garamond" w:cs="Garamond"/>
          <w:sz w:val="26"/>
          <w:szCs w:val="26"/>
        </w:rPr>
        <w:t xml:space="preserve">, el cual se conoce meritoriamente en virtud de lo dispuesto por los numerales 353 a 355 de la Ley General de la </w:t>
      </w:r>
      <w:r w:rsidR="00706C06">
        <w:rPr>
          <w:rFonts w:ascii="Garamond" w:hAnsi="Garamond" w:cs="Garamond"/>
          <w:sz w:val="26"/>
          <w:szCs w:val="26"/>
        </w:rPr>
        <w:t>Administración Públ</w:t>
      </w:r>
      <w:r>
        <w:rPr>
          <w:rFonts w:ascii="Garamond" w:hAnsi="Garamond" w:cs="Garamond"/>
          <w:spacing w:val="1"/>
          <w:sz w:val="26"/>
          <w:szCs w:val="26"/>
        </w:rPr>
        <w:t xml:space="preserve">ica, en concordancia con el </w:t>
      </w:r>
      <w:r w:rsidR="00706C06">
        <w:rPr>
          <w:rFonts w:ascii="Garamond" w:hAnsi="Garamond" w:cs="Garamond"/>
          <w:spacing w:val="1"/>
          <w:sz w:val="26"/>
          <w:szCs w:val="26"/>
        </w:rPr>
        <w:t>artículo</w:t>
      </w:r>
      <w:r>
        <w:rPr>
          <w:rFonts w:ascii="Garamond" w:hAnsi="Garamond" w:cs="Garamond"/>
          <w:spacing w:val="1"/>
          <w:sz w:val="26"/>
          <w:szCs w:val="26"/>
        </w:rPr>
        <w:t xml:space="preserve"> 19 de la Ley No. 7969 y en rigor de lo dispuesto por los </w:t>
      </w:r>
      <w:r w:rsidR="00706C06">
        <w:rPr>
          <w:rFonts w:ascii="Garamond" w:hAnsi="Garamond" w:cs="Garamond"/>
          <w:spacing w:val="1"/>
          <w:sz w:val="26"/>
          <w:szCs w:val="26"/>
        </w:rPr>
        <w:t>Dictámenes</w:t>
      </w:r>
      <w:r>
        <w:rPr>
          <w:rFonts w:ascii="Garamond" w:hAnsi="Garamond" w:cs="Garamond"/>
          <w:spacing w:val="1"/>
          <w:sz w:val="26"/>
          <w:szCs w:val="26"/>
        </w:rPr>
        <w:t xml:space="preserve"> Nos. C-157-2003 y C-374-2004, ambos de la </w:t>
      </w:r>
      <w:r w:rsidR="00706C06">
        <w:rPr>
          <w:rFonts w:ascii="Garamond" w:hAnsi="Garamond" w:cs="Garamond"/>
          <w:spacing w:val="1"/>
          <w:sz w:val="26"/>
          <w:szCs w:val="26"/>
        </w:rPr>
        <w:t>Procuraduría</w:t>
      </w:r>
      <w:r>
        <w:rPr>
          <w:rFonts w:ascii="Garamond" w:hAnsi="Garamond" w:cs="Garamond"/>
          <w:spacing w:val="1"/>
          <w:sz w:val="26"/>
          <w:szCs w:val="26"/>
        </w:rPr>
        <w:t xml:space="preserve"> General de la </w:t>
      </w:r>
      <w:r w:rsidR="00706C06">
        <w:rPr>
          <w:rFonts w:ascii="Garamond" w:hAnsi="Garamond" w:cs="Garamond"/>
          <w:spacing w:val="1"/>
          <w:sz w:val="26"/>
          <w:szCs w:val="26"/>
        </w:rPr>
        <w:t>República</w:t>
      </w:r>
      <w:r>
        <w:rPr>
          <w:rFonts w:ascii="Garamond" w:hAnsi="Garamond" w:cs="Garamond"/>
          <w:spacing w:val="1"/>
          <w:sz w:val="26"/>
          <w:szCs w:val="26"/>
        </w:rPr>
        <w:t>; los cuales se analizaran infra.</w:t>
      </w:r>
    </w:p>
    <w:p w:rsidR="001D457E" w:rsidRDefault="001D457E">
      <w:pPr>
        <w:numPr>
          <w:ilvl w:val="0"/>
          <w:numId w:val="3"/>
        </w:numPr>
        <w:kinsoku w:val="0"/>
        <w:overflowPunct w:val="0"/>
        <w:autoSpaceDE/>
        <w:autoSpaceDN/>
        <w:adjustRightInd/>
        <w:spacing w:before="727" w:line="259" w:lineRule="exact"/>
        <w:ind w:right="72"/>
        <w:textAlignment w:val="baseline"/>
        <w:rPr>
          <w:rFonts w:ascii="Garamond" w:hAnsi="Garamond" w:cs="Garamond"/>
          <w:b/>
          <w:bCs/>
          <w:spacing w:val="6"/>
        </w:rPr>
      </w:pPr>
      <w:r>
        <w:rPr>
          <w:rFonts w:ascii="Garamond" w:hAnsi="Garamond" w:cs="Garamond"/>
          <w:b/>
          <w:bCs/>
          <w:spacing w:val="6"/>
        </w:rPr>
        <w:t>SOBRE LA ADMISIBILIDAD DEL RECURSO:</w:t>
      </w:r>
    </w:p>
    <w:p w:rsidR="001D457E" w:rsidRDefault="001D457E">
      <w:pPr>
        <w:tabs>
          <w:tab w:val="left" w:pos="792"/>
        </w:tabs>
        <w:kinsoku w:val="0"/>
        <w:overflowPunct w:val="0"/>
        <w:autoSpaceDE/>
        <w:autoSpaceDN/>
        <w:adjustRightInd/>
        <w:spacing w:before="395" w:line="278" w:lineRule="exact"/>
        <w:ind w:left="144" w:right="72"/>
        <w:textAlignment w:val="baseline"/>
        <w:rPr>
          <w:rFonts w:ascii="Garamond" w:hAnsi="Garamond" w:cs="Garamond"/>
          <w:b/>
          <w:bCs/>
          <w:i/>
          <w:iCs/>
          <w:spacing w:val="15"/>
          <w:sz w:val="23"/>
          <w:szCs w:val="23"/>
        </w:rPr>
      </w:pPr>
      <w:r>
        <w:rPr>
          <w:rFonts w:ascii="Garamond" w:hAnsi="Garamond" w:cs="Garamond"/>
          <w:b/>
          <w:bCs/>
          <w:i/>
          <w:iCs/>
          <w:spacing w:val="15"/>
          <w:sz w:val="23"/>
          <w:szCs w:val="23"/>
        </w:rPr>
        <w:t>a.-</w:t>
      </w:r>
      <w:r>
        <w:rPr>
          <w:rFonts w:ascii="Garamond" w:hAnsi="Garamond" w:cs="Garamond"/>
          <w:b/>
          <w:bCs/>
          <w:i/>
          <w:iCs/>
          <w:spacing w:val="15"/>
          <w:sz w:val="23"/>
          <w:szCs w:val="23"/>
        </w:rPr>
        <w:tab/>
      </w:r>
      <w:r w:rsidR="00706C06">
        <w:rPr>
          <w:rFonts w:ascii="Garamond" w:hAnsi="Garamond" w:cs="Garamond"/>
          <w:b/>
          <w:bCs/>
          <w:i/>
          <w:iCs/>
          <w:spacing w:val="15"/>
          <w:sz w:val="23"/>
          <w:szCs w:val="23"/>
        </w:rPr>
        <w:t>Hipótesis</w:t>
      </w:r>
      <w:r>
        <w:rPr>
          <w:rFonts w:ascii="Garamond" w:hAnsi="Garamond" w:cs="Garamond"/>
          <w:b/>
          <w:bCs/>
          <w:i/>
          <w:iCs/>
          <w:spacing w:val="15"/>
          <w:sz w:val="23"/>
          <w:szCs w:val="23"/>
        </w:rPr>
        <w:t xml:space="preserve"> </w:t>
      </w:r>
      <w:r>
        <w:rPr>
          <w:rFonts w:ascii="Garamond" w:hAnsi="Garamond" w:cs="Garamond"/>
          <w:spacing w:val="15"/>
          <w:sz w:val="26"/>
          <w:szCs w:val="26"/>
        </w:rPr>
        <w:t xml:space="preserve">y </w:t>
      </w:r>
      <w:r>
        <w:rPr>
          <w:rFonts w:ascii="Garamond" w:hAnsi="Garamond" w:cs="Garamond"/>
          <w:b/>
          <w:bCs/>
          <w:i/>
          <w:iCs/>
          <w:spacing w:val="15"/>
          <w:sz w:val="23"/>
          <w:szCs w:val="23"/>
        </w:rPr>
        <w:t xml:space="preserve">Plazos de </w:t>
      </w:r>
      <w:r w:rsidR="00706C06">
        <w:rPr>
          <w:rFonts w:ascii="Garamond" w:hAnsi="Garamond" w:cs="Garamond"/>
          <w:b/>
          <w:bCs/>
          <w:i/>
          <w:iCs/>
          <w:spacing w:val="15"/>
          <w:sz w:val="23"/>
          <w:szCs w:val="23"/>
        </w:rPr>
        <w:t>interposición</w:t>
      </w:r>
      <w:r>
        <w:rPr>
          <w:rFonts w:ascii="Garamond" w:hAnsi="Garamond" w:cs="Garamond"/>
          <w:b/>
          <w:bCs/>
          <w:i/>
          <w:iCs/>
          <w:spacing w:val="15"/>
          <w:sz w:val="23"/>
          <w:szCs w:val="23"/>
        </w:rPr>
        <w:t>:</w:t>
      </w:r>
    </w:p>
    <w:p w:rsidR="001D457E" w:rsidRDefault="001D457E">
      <w:pPr>
        <w:kinsoku w:val="0"/>
        <w:overflowPunct w:val="0"/>
        <w:autoSpaceDE/>
        <w:autoSpaceDN/>
        <w:adjustRightInd/>
        <w:spacing w:before="179" w:line="329" w:lineRule="exact"/>
        <w:ind w:left="144" w:right="72"/>
        <w:jc w:val="both"/>
        <w:textAlignment w:val="baseline"/>
        <w:rPr>
          <w:rFonts w:ascii="Garamond" w:hAnsi="Garamond" w:cs="Garamond"/>
          <w:spacing w:val="4"/>
          <w:sz w:val="26"/>
          <w:szCs w:val="26"/>
        </w:rPr>
      </w:pPr>
      <w:r>
        <w:rPr>
          <w:rFonts w:ascii="Garamond" w:hAnsi="Garamond" w:cs="Garamond"/>
          <w:spacing w:val="4"/>
          <w:sz w:val="26"/>
          <w:szCs w:val="26"/>
        </w:rPr>
        <w:t>C</w:t>
      </w:r>
      <w:r w:rsidR="00706C06">
        <w:rPr>
          <w:rFonts w:ascii="Garamond" w:hAnsi="Garamond" w:cs="Garamond"/>
          <w:spacing w:val="4"/>
          <w:sz w:val="26"/>
          <w:szCs w:val="26"/>
        </w:rPr>
        <w:t>omo se dijo supra y se analizará</w:t>
      </w:r>
      <w:r>
        <w:rPr>
          <w:rFonts w:ascii="Garamond" w:hAnsi="Garamond" w:cs="Garamond"/>
          <w:spacing w:val="4"/>
          <w:sz w:val="26"/>
          <w:szCs w:val="26"/>
        </w:rPr>
        <w:t xml:space="preserve"> adelante, el Recurso de </w:t>
      </w:r>
      <w:r w:rsidR="00706C06">
        <w:rPr>
          <w:rFonts w:ascii="Garamond" w:hAnsi="Garamond" w:cs="Garamond"/>
          <w:spacing w:val="4"/>
          <w:sz w:val="26"/>
          <w:szCs w:val="26"/>
        </w:rPr>
        <w:t>Revisión</w:t>
      </w:r>
      <w:r>
        <w:rPr>
          <w:rFonts w:ascii="Garamond" w:hAnsi="Garamond" w:cs="Garamond"/>
          <w:spacing w:val="4"/>
          <w:sz w:val="26"/>
          <w:szCs w:val="26"/>
        </w:rPr>
        <w:t xml:space="preserve"> es de orden </w:t>
      </w:r>
      <w:r>
        <w:rPr>
          <w:rFonts w:ascii="Garamond" w:hAnsi="Garamond" w:cs="Garamond"/>
          <w:b/>
          <w:bCs/>
          <w:spacing w:val="4"/>
        </w:rPr>
        <w:t xml:space="preserve">EXTRAORDINARIO </w:t>
      </w:r>
      <w:r>
        <w:rPr>
          <w:rFonts w:ascii="Garamond" w:hAnsi="Garamond" w:cs="Garamond"/>
          <w:spacing w:val="4"/>
          <w:sz w:val="26"/>
          <w:szCs w:val="26"/>
        </w:rPr>
        <w:t xml:space="preserve">y sus </w:t>
      </w:r>
      <w:r w:rsidR="00706C06">
        <w:rPr>
          <w:rFonts w:ascii="Garamond" w:hAnsi="Garamond" w:cs="Garamond"/>
          <w:spacing w:val="4"/>
          <w:sz w:val="26"/>
          <w:szCs w:val="26"/>
        </w:rPr>
        <w:t>hipótesis</w:t>
      </w:r>
      <w:r>
        <w:rPr>
          <w:rFonts w:ascii="Garamond" w:hAnsi="Garamond" w:cs="Garamond"/>
          <w:spacing w:val="4"/>
          <w:sz w:val="26"/>
          <w:szCs w:val="26"/>
        </w:rPr>
        <w:t xml:space="preserve"> de procedencia y tiempos de </w:t>
      </w:r>
      <w:r w:rsidR="00706C06">
        <w:rPr>
          <w:rFonts w:ascii="Garamond" w:hAnsi="Garamond" w:cs="Garamond"/>
          <w:spacing w:val="4"/>
          <w:sz w:val="26"/>
          <w:szCs w:val="26"/>
        </w:rPr>
        <w:t>interposición</w:t>
      </w:r>
      <w:r>
        <w:rPr>
          <w:rFonts w:ascii="Garamond" w:hAnsi="Garamond" w:cs="Garamond"/>
          <w:spacing w:val="4"/>
          <w:sz w:val="26"/>
          <w:szCs w:val="26"/>
        </w:rPr>
        <w:t xml:space="preserve"> se consignan en los </w:t>
      </w:r>
      <w:r w:rsidR="00706C06">
        <w:rPr>
          <w:rFonts w:ascii="Garamond" w:hAnsi="Garamond" w:cs="Garamond"/>
          <w:spacing w:val="4"/>
          <w:sz w:val="26"/>
          <w:szCs w:val="26"/>
        </w:rPr>
        <w:t>artículos</w:t>
      </w:r>
      <w:r>
        <w:rPr>
          <w:rFonts w:ascii="Garamond" w:hAnsi="Garamond" w:cs="Garamond"/>
          <w:spacing w:val="4"/>
          <w:sz w:val="26"/>
          <w:szCs w:val="26"/>
        </w:rPr>
        <w:t xml:space="preserve"> 353 y 354 de la</w:t>
      </w:r>
      <w:r w:rsidR="00706C06">
        <w:rPr>
          <w:rFonts w:ascii="Garamond" w:hAnsi="Garamond" w:cs="Garamond"/>
          <w:spacing w:val="4"/>
          <w:sz w:val="26"/>
          <w:szCs w:val="26"/>
        </w:rPr>
        <w:t xml:space="preserve"> Ley General de la Administración Pú</w:t>
      </w:r>
      <w:r>
        <w:rPr>
          <w:rFonts w:ascii="Garamond" w:hAnsi="Garamond" w:cs="Garamond"/>
          <w:spacing w:val="4"/>
          <w:sz w:val="26"/>
          <w:szCs w:val="26"/>
        </w:rPr>
        <w:t xml:space="preserve">blica. Y, en la especie, el accionante fundamenta sus alegatos en situaciones propias y supuestamente enmarcadas dentro de las </w:t>
      </w:r>
      <w:r w:rsidR="00706C06">
        <w:rPr>
          <w:rFonts w:ascii="Garamond" w:hAnsi="Garamond" w:cs="Garamond"/>
          <w:spacing w:val="4"/>
          <w:sz w:val="26"/>
          <w:szCs w:val="26"/>
        </w:rPr>
        <w:t>hipótesis</w:t>
      </w:r>
      <w:r>
        <w:rPr>
          <w:rFonts w:ascii="Garamond" w:hAnsi="Garamond" w:cs="Garamond"/>
          <w:spacing w:val="4"/>
          <w:sz w:val="26"/>
          <w:szCs w:val="26"/>
        </w:rPr>
        <w:t xml:space="preserve"> del numeral 353 de la referida Ley.</w:t>
      </w:r>
    </w:p>
    <w:p w:rsidR="001D457E" w:rsidRDefault="00706C06">
      <w:pPr>
        <w:kinsoku w:val="0"/>
        <w:overflowPunct w:val="0"/>
        <w:autoSpaceDE/>
        <w:autoSpaceDN/>
        <w:adjustRightInd/>
        <w:spacing w:before="193" w:line="329" w:lineRule="exact"/>
        <w:ind w:left="144" w:right="72"/>
        <w:jc w:val="both"/>
        <w:textAlignment w:val="baseline"/>
        <w:rPr>
          <w:rFonts w:ascii="Garamond" w:hAnsi="Garamond" w:cs="Garamond"/>
          <w:sz w:val="26"/>
          <w:szCs w:val="26"/>
        </w:rPr>
      </w:pPr>
      <w:r>
        <w:rPr>
          <w:rFonts w:ascii="Garamond" w:hAnsi="Garamond" w:cs="Garamond"/>
          <w:sz w:val="26"/>
          <w:szCs w:val="26"/>
        </w:rPr>
        <w:t>Así</w:t>
      </w:r>
      <w:r w:rsidR="001D457E">
        <w:rPr>
          <w:rFonts w:ascii="Garamond" w:hAnsi="Garamond" w:cs="Garamond"/>
          <w:sz w:val="26"/>
          <w:szCs w:val="26"/>
        </w:rPr>
        <w:t xml:space="preserve"> las cosas, </w:t>
      </w:r>
      <w:r>
        <w:rPr>
          <w:rFonts w:ascii="Garamond" w:hAnsi="Garamond" w:cs="Garamond"/>
          <w:sz w:val="26"/>
          <w:szCs w:val="26"/>
        </w:rPr>
        <w:t>según</w:t>
      </w:r>
      <w:r w:rsidR="001D457E">
        <w:rPr>
          <w:rFonts w:ascii="Garamond" w:hAnsi="Garamond" w:cs="Garamond"/>
          <w:sz w:val="26"/>
          <w:szCs w:val="26"/>
        </w:rPr>
        <w:t xml:space="preserve"> el </w:t>
      </w:r>
      <w:r>
        <w:rPr>
          <w:rFonts w:ascii="Garamond" w:hAnsi="Garamond" w:cs="Garamond"/>
          <w:sz w:val="26"/>
          <w:szCs w:val="26"/>
        </w:rPr>
        <w:t>artículo</w:t>
      </w:r>
      <w:r w:rsidR="001D457E">
        <w:rPr>
          <w:rFonts w:ascii="Garamond" w:hAnsi="Garamond" w:cs="Garamond"/>
          <w:sz w:val="26"/>
          <w:szCs w:val="26"/>
        </w:rPr>
        <w:t xml:space="preserve"> 354 de la LGAP, en la primera </w:t>
      </w:r>
      <w:r>
        <w:rPr>
          <w:rFonts w:ascii="Garamond" w:hAnsi="Garamond" w:cs="Garamond"/>
          <w:sz w:val="26"/>
          <w:szCs w:val="26"/>
        </w:rPr>
        <w:t>hipótesis</w:t>
      </w:r>
      <w:r w:rsidR="001D457E">
        <w:rPr>
          <w:rFonts w:ascii="Garamond" w:hAnsi="Garamond" w:cs="Garamond"/>
          <w:sz w:val="26"/>
          <w:szCs w:val="26"/>
        </w:rPr>
        <w:t xml:space="preserve">, el plazo de </w:t>
      </w:r>
      <w:r>
        <w:rPr>
          <w:rFonts w:ascii="Garamond" w:hAnsi="Garamond" w:cs="Garamond"/>
          <w:sz w:val="26"/>
          <w:szCs w:val="26"/>
        </w:rPr>
        <w:t>interposición</w:t>
      </w:r>
      <w:r w:rsidR="001D457E">
        <w:rPr>
          <w:rFonts w:ascii="Garamond" w:hAnsi="Garamond" w:cs="Garamond"/>
          <w:sz w:val="26"/>
          <w:szCs w:val="26"/>
        </w:rPr>
        <w:t xml:space="preserve"> del Recurso es de </w:t>
      </w:r>
      <w:r w:rsidR="001D457E" w:rsidRPr="00706C06">
        <w:rPr>
          <w:rFonts w:ascii="Garamond" w:hAnsi="Garamond" w:cs="Garamond"/>
          <w:sz w:val="26"/>
          <w:szCs w:val="26"/>
          <w:u w:val="single"/>
        </w:rPr>
        <w:t>un a</w:t>
      </w:r>
      <w:r w:rsidRPr="00706C06">
        <w:rPr>
          <w:rFonts w:ascii="Garamond" w:hAnsi="Garamond" w:cs="Garamond"/>
          <w:sz w:val="26"/>
          <w:szCs w:val="26"/>
          <w:u w:val="single"/>
        </w:rPr>
        <w:t>ño</w:t>
      </w:r>
      <w:r w:rsidR="001D457E">
        <w:rPr>
          <w:rFonts w:ascii="Garamond" w:hAnsi="Garamond" w:cs="Garamond"/>
          <w:sz w:val="26"/>
          <w:szCs w:val="26"/>
        </w:rPr>
        <w:t xml:space="preserve"> contado a partir de </w:t>
      </w:r>
      <w:r>
        <w:rPr>
          <w:rFonts w:ascii="Garamond" w:hAnsi="Garamond" w:cs="Garamond"/>
          <w:sz w:val="26"/>
          <w:szCs w:val="26"/>
        </w:rPr>
        <w:t>la</w:t>
      </w:r>
      <w:r w:rsidR="001D457E">
        <w:rPr>
          <w:rFonts w:ascii="Garamond" w:hAnsi="Garamond" w:cs="Garamond"/>
          <w:sz w:val="26"/>
          <w:szCs w:val="26"/>
        </w:rPr>
        <w:t xml:space="preserve"> </w:t>
      </w:r>
      <w:r>
        <w:rPr>
          <w:rFonts w:ascii="Garamond" w:hAnsi="Garamond" w:cs="Garamond"/>
          <w:sz w:val="26"/>
          <w:szCs w:val="26"/>
        </w:rPr>
        <w:t>notificación</w:t>
      </w:r>
      <w:r w:rsidR="001D457E">
        <w:rPr>
          <w:rFonts w:ascii="Garamond" w:hAnsi="Garamond" w:cs="Garamond"/>
          <w:sz w:val="26"/>
          <w:szCs w:val="26"/>
        </w:rPr>
        <w:t xml:space="preserve"> del acto impugnado. Y en la segunda </w:t>
      </w:r>
      <w:r>
        <w:rPr>
          <w:rFonts w:ascii="Garamond" w:hAnsi="Garamond" w:cs="Garamond"/>
          <w:sz w:val="26"/>
          <w:szCs w:val="26"/>
        </w:rPr>
        <w:t>hipótesis</w:t>
      </w:r>
      <w:r w:rsidR="001D457E">
        <w:rPr>
          <w:rFonts w:ascii="Garamond" w:hAnsi="Garamond" w:cs="Garamond"/>
          <w:sz w:val="26"/>
          <w:szCs w:val="26"/>
        </w:rPr>
        <w:t>, el Recurso debe ser interpuesto dentro de los</w:t>
      </w:r>
    </w:p>
    <w:p w:rsidR="001D457E" w:rsidRDefault="001D457E">
      <w:pPr>
        <w:widowControl/>
        <w:rPr>
          <w:sz w:val="24"/>
          <w:szCs w:val="24"/>
        </w:rPr>
        <w:sectPr w:rsidR="001D457E">
          <w:pgSz w:w="12120" w:h="15840"/>
          <w:pgMar w:top="1360" w:right="1500" w:bottom="1956" w:left="1500" w:header="720" w:footer="720" w:gutter="0"/>
          <w:cols w:space="720"/>
          <w:noEndnote/>
        </w:sectPr>
      </w:pPr>
    </w:p>
    <w:p w:rsidR="001D457E" w:rsidRDefault="001D457E">
      <w:pPr>
        <w:kinsoku w:val="0"/>
        <w:overflowPunct w:val="0"/>
        <w:autoSpaceDE/>
        <w:autoSpaceDN/>
        <w:adjustRightInd/>
        <w:spacing w:line="309" w:lineRule="exact"/>
        <w:ind w:left="144" w:right="144"/>
        <w:jc w:val="both"/>
        <w:textAlignment w:val="baseline"/>
        <w:rPr>
          <w:sz w:val="23"/>
          <w:szCs w:val="23"/>
        </w:rPr>
      </w:pPr>
      <w:proofErr w:type="gramStart"/>
      <w:r>
        <w:rPr>
          <w:sz w:val="23"/>
          <w:szCs w:val="23"/>
          <w:u w:val="single"/>
        </w:rPr>
        <w:t>tres</w:t>
      </w:r>
      <w:proofErr w:type="gramEnd"/>
      <w:r>
        <w:rPr>
          <w:sz w:val="23"/>
          <w:szCs w:val="23"/>
          <w:u w:val="single"/>
        </w:rPr>
        <w:t xml:space="preserve"> meses</w:t>
      </w:r>
      <w:r>
        <w:rPr>
          <w:sz w:val="23"/>
          <w:szCs w:val="23"/>
        </w:rPr>
        <w:t xml:space="preserve"> contados desde que aparezcan los documentos de </w:t>
      </w:r>
      <w:r w:rsidR="006401EA">
        <w:rPr>
          <w:sz w:val="23"/>
          <w:szCs w:val="23"/>
        </w:rPr>
        <w:t>mérito</w:t>
      </w:r>
      <w:r>
        <w:rPr>
          <w:sz w:val="23"/>
          <w:szCs w:val="23"/>
        </w:rPr>
        <w:t xml:space="preserve"> y/o se tenga posibilidad de aportarlos.</w:t>
      </w:r>
    </w:p>
    <w:p w:rsidR="001D457E" w:rsidRDefault="006401EA">
      <w:pPr>
        <w:kinsoku w:val="0"/>
        <w:overflowPunct w:val="0"/>
        <w:autoSpaceDE/>
        <w:autoSpaceDN/>
        <w:adjustRightInd/>
        <w:spacing w:before="196" w:line="328" w:lineRule="exact"/>
        <w:ind w:left="144" w:right="144"/>
        <w:jc w:val="both"/>
        <w:textAlignment w:val="baseline"/>
        <w:rPr>
          <w:spacing w:val="7"/>
          <w:sz w:val="23"/>
          <w:szCs w:val="23"/>
        </w:rPr>
      </w:pPr>
      <w:r>
        <w:rPr>
          <w:spacing w:val="7"/>
          <w:sz w:val="23"/>
          <w:szCs w:val="23"/>
        </w:rPr>
        <w:t>Teniéndose</w:t>
      </w:r>
      <w:r w:rsidR="001D457E">
        <w:rPr>
          <w:spacing w:val="7"/>
          <w:sz w:val="23"/>
          <w:szCs w:val="23"/>
        </w:rPr>
        <w:t xml:space="preserve"> que en cualquiera de las </w:t>
      </w:r>
      <w:r>
        <w:rPr>
          <w:spacing w:val="7"/>
          <w:sz w:val="23"/>
          <w:szCs w:val="23"/>
        </w:rPr>
        <w:t>hipótesis</w:t>
      </w:r>
      <w:r w:rsidR="001D457E">
        <w:rPr>
          <w:spacing w:val="7"/>
          <w:sz w:val="23"/>
          <w:szCs w:val="23"/>
        </w:rPr>
        <w:t xml:space="preserve"> de Ley, el Recurso de marras se ha interpuesto dentro de los Plazos de Ley. Lo mismo que la Nulidad Absoluta alegada, </w:t>
      </w:r>
      <w:r>
        <w:rPr>
          <w:spacing w:val="7"/>
          <w:sz w:val="23"/>
          <w:szCs w:val="23"/>
        </w:rPr>
        <w:t>según</w:t>
      </w:r>
      <w:r w:rsidR="001D457E">
        <w:rPr>
          <w:spacing w:val="7"/>
          <w:sz w:val="23"/>
          <w:szCs w:val="23"/>
        </w:rPr>
        <w:t xml:space="preserve"> las determinaciones del numeral 157 de la Ley General de la </w:t>
      </w:r>
      <w:r>
        <w:rPr>
          <w:spacing w:val="7"/>
          <w:sz w:val="23"/>
          <w:szCs w:val="23"/>
        </w:rPr>
        <w:t>Administración</w:t>
      </w:r>
      <w:r w:rsidR="001D457E">
        <w:rPr>
          <w:spacing w:val="7"/>
          <w:sz w:val="23"/>
          <w:szCs w:val="23"/>
        </w:rPr>
        <w:t xml:space="preserve"> </w:t>
      </w:r>
      <w:r>
        <w:rPr>
          <w:spacing w:val="7"/>
          <w:sz w:val="23"/>
          <w:szCs w:val="23"/>
        </w:rPr>
        <w:t>Pública</w:t>
      </w:r>
      <w:r w:rsidR="001D457E">
        <w:rPr>
          <w:spacing w:val="7"/>
          <w:sz w:val="23"/>
          <w:szCs w:val="23"/>
        </w:rPr>
        <w:t>.</w:t>
      </w:r>
    </w:p>
    <w:p w:rsidR="001D457E" w:rsidRDefault="001D457E">
      <w:pPr>
        <w:tabs>
          <w:tab w:val="left" w:pos="792"/>
        </w:tabs>
        <w:kinsoku w:val="0"/>
        <w:overflowPunct w:val="0"/>
        <w:autoSpaceDE/>
        <w:autoSpaceDN/>
        <w:adjustRightInd/>
        <w:spacing w:before="542" w:line="286" w:lineRule="exact"/>
        <w:ind w:left="144"/>
        <w:textAlignment w:val="baseline"/>
        <w:rPr>
          <w:b/>
          <w:bCs/>
          <w:i/>
          <w:iCs/>
          <w:spacing w:val="9"/>
          <w:sz w:val="23"/>
          <w:szCs w:val="23"/>
        </w:rPr>
      </w:pPr>
      <w:r>
        <w:rPr>
          <w:b/>
          <w:bCs/>
          <w:i/>
          <w:iCs/>
          <w:spacing w:val="9"/>
          <w:sz w:val="23"/>
          <w:szCs w:val="23"/>
        </w:rPr>
        <w:t>b.-</w:t>
      </w:r>
      <w:r>
        <w:rPr>
          <w:b/>
          <w:bCs/>
          <w:i/>
          <w:iCs/>
          <w:spacing w:val="9"/>
          <w:sz w:val="23"/>
          <w:szCs w:val="23"/>
        </w:rPr>
        <w:tab/>
      </w:r>
      <w:r w:rsidR="006401EA">
        <w:rPr>
          <w:b/>
          <w:bCs/>
          <w:i/>
          <w:iCs/>
          <w:spacing w:val="9"/>
          <w:sz w:val="23"/>
          <w:szCs w:val="23"/>
        </w:rPr>
        <w:t>Legitimación</w:t>
      </w:r>
      <w:r>
        <w:rPr>
          <w:b/>
          <w:bCs/>
          <w:i/>
          <w:iCs/>
          <w:spacing w:val="9"/>
          <w:sz w:val="23"/>
          <w:szCs w:val="23"/>
        </w:rPr>
        <w:t xml:space="preserve"> de la Accionante:</w:t>
      </w:r>
    </w:p>
    <w:p w:rsidR="001D457E" w:rsidRDefault="001D457E">
      <w:pPr>
        <w:kinsoku w:val="0"/>
        <w:overflowPunct w:val="0"/>
        <w:autoSpaceDE/>
        <w:autoSpaceDN/>
        <w:adjustRightInd/>
        <w:spacing w:before="201" w:line="328" w:lineRule="exact"/>
        <w:ind w:left="144" w:right="144"/>
        <w:jc w:val="both"/>
        <w:textAlignment w:val="baseline"/>
        <w:rPr>
          <w:spacing w:val="11"/>
          <w:sz w:val="23"/>
          <w:szCs w:val="23"/>
        </w:rPr>
      </w:pPr>
      <w:r>
        <w:rPr>
          <w:spacing w:val="11"/>
          <w:sz w:val="23"/>
          <w:szCs w:val="23"/>
        </w:rPr>
        <w:t xml:space="preserve">La Firma Accionante es, actualmente la Concesionaria del Servicio </w:t>
      </w:r>
      <w:r w:rsidR="006401EA">
        <w:rPr>
          <w:spacing w:val="11"/>
          <w:sz w:val="23"/>
          <w:szCs w:val="23"/>
        </w:rPr>
        <w:t>Público</w:t>
      </w:r>
      <w:r>
        <w:rPr>
          <w:spacing w:val="11"/>
          <w:sz w:val="23"/>
          <w:szCs w:val="23"/>
        </w:rPr>
        <w:t xml:space="preserve"> de Transporte Remunerado de Personas, modalidad </w:t>
      </w:r>
      <w:r w:rsidR="006401EA">
        <w:rPr>
          <w:spacing w:val="11"/>
          <w:sz w:val="23"/>
          <w:szCs w:val="23"/>
        </w:rPr>
        <w:t>Autobús</w:t>
      </w:r>
      <w:r>
        <w:rPr>
          <w:spacing w:val="11"/>
          <w:sz w:val="23"/>
          <w:szCs w:val="23"/>
        </w:rPr>
        <w:t xml:space="preserve">, en las Rutas en torno a las cuales presenta sus Acciones de </w:t>
      </w:r>
      <w:r w:rsidR="006401EA">
        <w:rPr>
          <w:spacing w:val="11"/>
          <w:sz w:val="23"/>
          <w:szCs w:val="23"/>
        </w:rPr>
        <w:t>Impugnación</w:t>
      </w:r>
      <w:r>
        <w:rPr>
          <w:spacing w:val="11"/>
          <w:sz w:val="23"/>
          <w:szCs w:val="23"/>
        </w:rPr>
        <w:t xml:space="preserve"> que se atienden por este medio. Y en estima de su </w:t>
      </w:r>
      <w:r w:rsidR="006401EA">
        <w:rPr>
          <w:spacing w:val="11"/>
          <w:sz w:val="23"/>
          <w:szCs w:val="23"/>
        </w:rPr>
        <w:t>consideración</w:t>
      </w:r>
      <w:r>
        <w:rPr>
          <w:spacing w:val="11"/>
          <w:sz w:val="23"/>
          <w:szCs w:val="23"/>
        </w:rPr>
        <w:t xml:space="preserve"> de posible </w:t>
      </w:r>
      <w:r w:rsidR="006401EA">
        <w:rPr>
          <w:spacing w:val="11"/>
          <w:sz w:val="23"/>
          <w:szCs w:val="23"/>
        </w:rPr>
        <w:t>afectación</w:t>
      </w:r>
      <w:r>
        <w:rPr>
          <w:spacing w:val="11"/>
          <w:sz w:val="23"/>
          <w:szCs w:val="23"/>
        </w:rPr>
        <w:t xml:space="preserve"> a su </w:t>
      </w:r>
      <w:r w:rsidR="006401EA">
        <w:rPr>
          <w:spacing w:val="11"/>
          <w:sz w:val="23"/>
          <w:szCs w:val="23"/>
        </w:rPr>
        <w:t>condición</w:t>
      </w:r>
      <w:r>
        <w:rPr>
          <w:spacing w:val="11"/>
          <w:sz w:val="23"/>
          <w:szCs w:val="23"/>
        </w:rPr>
        <w:t xml:space="preserve"> de Concesionaria aludida y a la continuidad de la misma; </w:t>
      </w:r>
      <w:r w:rsidR="006401EA">
        <w:rPr>
          <w:spacing w:val="11"/>
          <w:sz w:val="23"/>
          <w:szCs w:val="23"/>
        </w:rPr>
        <w:t>así</w:t>
      </w:r>
      <w:r>
        <w:rPr>
          <w:spacing w:val="11"/>
          <w:sz w:val="23"/>
          <w:szCs w:val="23"/>
        </w:rPr>
        <w:t xml:space="preserve"> como vista su </w:t>
      </w:r>
      <w:r w:rsidR="006401EA">
        <w:rPr>
          <w:spacing w:val="11"/>
          <w:sz w:val="23"/>
          <w:szCs w:val="23"/>
        </w:rPr>
        <w:t>participación</w:t>
      </w:r>
      <w:r>
        <w:rPr>
          <w:spacing w:val="11"/>
          <w:sz w:val="23"/>
          <w:szCs w:val="23"/>
        </w:rPr>
        <w:t xml:space="preserve"> durante todo el Procedimiento que desemboco con la </w:t>
      </w:r>
      <w:r w:rsidR="006401EA">
        <w:rPr>
          <w:spacing w:val="11"/>
          <w:sz w:val="23"/>
          <w:szCs w:val="23"/>
        </w:rPr>
        <w:t>Resolución</w:t>
      </w:r>
      <w:r>
        <w:rPr>
          <w:spacing w:val="11"/>
          <w:sz w:val="23"/>
          <w:szCs w:val="23"/>
        </w:rPr>
        <w:t xml:space="preserve"> que se impugna, es claro que le asiste la </w:t>
      </w:r>
      <w:r w:rsidR="006401EA">
        <w:rPr>
          <w:spacing w:val="11"/>
          <w:sz w:val="23"/>
          <w:szCs w:val="23"/>
        </w:rPr>
        <w:t>Legitimación</w:t>
      </w:r>
      <w:r>
        <w:rPr>
          <w:spacing w:val="11"/>
          <w:sz w:val="23"/>
          <w:szCs w:val="23"/>
        </w:rPr>
        <w:t xml:space="preserve"> meritoria para accionar.</w:t>
      </w:r>
    </w:p>
    <w:p w:rsidR="001D457E" w:rsidRDefault="001D457E">
      <w:pPr>
        <w:tabs>
          <w:tab w:val="left" w:pos="792"/>
        </w:tabs>
        <w:kinsoku w:val="0"/>
        <w:overflowPunct w:val="0"/>
        <w:autoSpaceDE/>
        <w:autoSpaceDN/>
        <w:adjustRightInd/>
        <w:spacing w:before="382" w:line="277" w:lineRule="exact"/>
        <w:ind w:left="144"/>
        <w:textAlignment w:val="baseline"/>
        <w:rPr>
          <w:b/>
          <w:bCs/>
          <w:spacing w:val="-6"/>
          <w:sz w:val="23"/>
          <w:szCs w:val="23"/>
        </w:rPr>
      </w:pPr>
      <w:r>
        <w:rPr>
          <w:spacing w:val="-6"/>
          <w:sz w:val="23"/>
          <w:szCs w:val="23"/>
        </w:rPr>
        <w:t>3.-</w:t>
      </w:r>
      <w:r>
        <w:rPr>
          <w:spacing w:val="-6"/>
          <w:sz w:val="23"/>
          <w:szCs w:val="23"/>
        </w:rPr>
        <w:tab/>
      </w:r>
      <w:r>
        <w:rPr>
          <w:b/>
          <w:bCs/>
          <w:spacing w:val="-6"/>
          <w:sz w:val="23"/>
          <w:szCs w:val="23"/>
        </w:rPr>
        <w:t>SOBRE EL FONDO DEL ASUNTO:</w:t>
      </w:r>
    </w:p>
    <w:p w:rsidR="001D457E" w:rsidRDefault="001D457E">
      <w:pPr>
        <w:tabs>
          <w:tab w:val="left" w:pos="792"/>
        </w:tabs>
        <w:kinsoku w:val="0"/>
        <w:overflowPunct w:val="0"/>
        <w:autoSpaceDE/>
        <w:autoSpaceDN/>
        <w:adjustRightInd/>
        <w:spacing w:line="654" w:lineRule="exact"/>
        <w:ind w:left="144"/>
        <w:textAlignment w:val="baseline"/>
        <w:rPr>
          <w:b/>
          <w:bCs/>
          <w:sz w:val="23"/>
          <w:szCs w:val="23"/>
        </w:rPr>
      </w:pPr>
      <w:r>
        <w:rPr>
          <w:b/>
          <w:bCs/>
          <w:sz w:val="23"/>
          <w:szCs w:val="23"/>
        </w:rPr>
        <w:t>a.-</w:t>
      </w:r>
      <w:r>
        <w:rPr>
          <w:b/>
          <w:bCs/>
          <w:sz w:val="23"/>
          <w:szCs w:val="23"/>
        </w:rPr>
        <w:tab/>
      </w:r>
      <w:r>
        <w:rPr>
          <w:b/>
          <w:bCs/>
          <w:i/>
          <w:iCs/>
          <w:sz w:val="23"/>
          <w:szCs w:val="23"/>
        </w:rPr>
        <w:t xml:space="preserve">Sobre el Recurso de </w:t>
      </w:r>
      <w:r w:rsidR="006401EA">
        <w:rPr>
          <w:b/>
          <w:bCs/>
          <w:i/>
          <w:iCs/>
          <w:sz w:val="23"/>
          <w:szCs w:val="23"/>
        </w:rPr>
        <w:t>Revisión</w:t>
      </w:r>
      <w:r>
        <w:rPr>
          <w:b/>
          <w:bCs/>
          <w:i/>
          <w:iCs/>
          <w:sz w:val="23"/>
          <w:szCs w:val="23"/>
        </w:rPr>
        <w:t>:</w:t>
      </w:r>
      <w:r>
        <w:rPr>
          <w:b/>
          <w:bCs/>
          <w:i/>
          <w:iCs/>
          <w:sz w:val="23"/>
          <w:szCs w:val="23"/>
        </w:rPr>
        <w:br/>
      </w:r>
      <w:r w:rsidR="006401EA">
        <w:rPr>
          <w:b/>
          <w:bCs/>
          <w:sz w:val="23"/>
          <w:szCs w:val="23"/>
        </w:rPr>
        <w:t>Definición</w:t>
      </w:r>
    </w:p>
    <w:p w:rsidR="001D457E" w:rsidRDefault="001D457E">
      <w:pPr>
        <w:kinsoku w:val="0"/>
        <w:overflowPunct w:val="0"/>
        <w:autoSpaceDE/>
        <w:autoSpaceDN/>
        <w:adjustRightInd/>
        <w:spacing w:before="189" w:line="286" w:lineRule="exact"/>
        <w:ind w:left="144" w:right="144"/>
        <w:jc w:val="both"/>
        <w:textAlignment w:val="baseline"/>
        <w:rPr>
          <w:b/>
          <w:bCs/>
          <w:i/>
          <w:iCs/>
          <w:spacing w:val="13"/>
          <w:sz w:val="23"/>
          <w:szCs w:val="23"/>
        </w:rPr>
      </w:pPr>
      <w:r>
        <w:rPr>
          <w:spacing w:val="13"/>
          <w:sz w:val="23"/>
          <w:szCs w:val="23"/>
        </w:rPr>
        <w:t xml:space="preserve">El Recurso de </w:t>
      </w:r>
      <w:proofErr w:type="gramStart"/>
      <w:r w:rsidR="006401EA">
        <w:rPr>
          <w:spacing w:val="13"/>
          <w:sz w:val="23"/>
          <w:szCs w:val="23"/>
        </w:rPr>
        <w:t>Revisión</w:t>
      </w:r>
      <w:r>
        <w:rPr>
          <w:spacing w:val="13"/>
          <w:sz w:val="23"/>
          <w:szCs w:val="23"/>
        </w:rPr>
        <w:t xml:space="preserve"> ...</w:t>
      </w:r>
      <w:proofErr w:type="gramEnd"/>
      <w:r>
        <w:rPr>
          <w:spacing w:val="13"/>
          <w:sz w:val="23"/>
          <w:szCs w:val="23"/>
        </w:rPr>
        <w:t xml:space="preserve">"es una </w:t>
      </w:r>
      <w:r w:rsidR="006401EA">
        <w:rPr>
          <w:spacing w:val="13"/>
          <w:sz w:val="23"/>
          <w:szCs w:val="23"/>
        </w:rPr>
        <w:t>limitación</w:t>
      </w:r>
      <w:r>
        <w:rPr>
          <w:spacing w:val="13"/>
          <w:sz w:val="23"/>
          <w:szCs w:val="23"/>
        </w:rPr>
        <w:t xml:space="preserve"> a la "cosa juzgada administrativa", es la forma de quebrar un acto firme obtenido de forma </w:t>
      </w:r>
      <w:r w:rsidR="006401EA">
        <w:rPr>
          <w:spacing w:val="13"/>
          <w:sz w:val="23"/>
          <w:szCs w:val="23"/>
        </w:rPr>
        <w:t>ilícita</w:t>
      </w:r>
      <w:r>
        <w:rPr>
          <w:spacing w:val="13"/>
          <w:sz w:val="23"/>
          <w:szCs w:val="23"/>
        </w:rPr>
        <w:t xml:space="preserve">, fraudulenta o injusta para que el procedimiento administrativo se reabra y se resuelva con arreglo a la legalidad o al ordenamiento </w:t>
      </w:r>
      <w:r w:rsidR="006401EA">
        <w:rPr>
          <w:spacing w:val="13"/>
          <w:sz w:val="23"/>
          <w:szCs w:val="23"/>
        </w:rPr>
        <w:t>jurídico</w:t>
      </w:r>
      <w:r>
        <w:rPr>
          <w:spacing w:val="13"/>
          <w:sz w:val="23"/>
          <w:szCs w:val="23"/>
        </w:rPr>
        <w:t xml:space="preserve"> (bloque de legalidad)." </w:t>
      </w:r>
      <w:r>
        <w:rPr>
          <w:b/>
          <w:bCs/>
          <w:i/>
          <w:iCs/>
          <w:spacing w:val="13"/>
          <w:sz w:val="23"/>
          <w:szCs w:val="23"/>
        </w:rPr>
        <w:t xml:space="preserve">(JINESTA LOBO (Ernesto), El agotamiento de la </w:t>
      </w:r>
      <w:r w:rsidR="006401EA">
        <w:rPr>
          <w:b/>
          <w:bCs/>
          <w:i/>
          <w:iCs/>
          <w:spacing w:val="13"/>
          <w:sz w:val="23"/>
          <w:szCs w:val="23"/>
        </w:rPr>
        <w:t>vía</w:t>
      </w:r>
      <w:r>
        <w:rPr>
          <w:b/>
          <w:bCs/>
          <w:i/>
          <w:iCs/>
          <w:spacing w:val="13"/>
          <w:sz w:val="23"/>
          <w:szCs w:val="23"/>
        </w:rPr>
        <w:t xml:space="preserve"> administrativa y los recursos administrativos. Revista </w:t>
      </w:r>
      <w:proofErr w:type="spellStart"/>
      <w:r>
        <w:rPr>
          <w:b/>
          <w:bCs/>
          <w:i/>
          <w:iCs/>
          <w:spacing w:val="13"/>
          <w:sz w:val="23"/>
          <w:szCs w:val="23"/>
        </w:rPr>
        <w:t>Ivstitia</w:t>
      </w:r>
      <w:proofErr w:type="spellEnd"/>
      <w:r>
        <w:rPr>
          <w:b/>
          <w:bCs/>
          <w:i/>
          <w:iCs/>
          <w:spacing w:val="13"/>
          <w:sz w:val="23"/>
          <w:szCs w:val="23"/>
        </w:rPr>
        <w:t xml:space="preserve">, San </w:t>
      </w:r>
      <w:r w:rsidR="006401EA">
        <w:rPr>
          <w:b/>
          <w:bCs/>
          <w:i/>
          <w:iCs/>
          <w:spacing w:val="13"/>
          <w:sz w:val="23"/>
          <w:szCs w:val="23"/>
        </w:rPr>
        <w:t>José</w:t>
      </w:r>
      <w:r>
        <w:rPr>
          <w:b/>
          <w:bCs/>
          <w:i/>
          <w:iCs/>
          <w:spacing w:val="13"/>
          <w:sz w:val="23"/>
          <w:szCs w:val="23"/>
        </w:rPr>
        <w:t>, N°169- 170, enero-febrero 2001, p. 33. (Localizada en la Biblioteca de la Facultad de Derecho de la Universidad de Costa Rica, signatura 340-1)</w:t>
      </w:r>
    </w:p>
    <w:p w:rsidR="001D457E" w:rsidRDefault="001D457E">
      <w:pPr>
        <w:kinsoku w:val="0"/>
        <w:overflowPunct w:val="0"/>
        <w:autoSpaceDE/>
        <w:autoSpaceDN/>
        <w:adjustRightInd/>
        <w:spacing w:before="297" w:line="277" w:lineRule="exact"/>
        <w:ind w:left="144"/>
        <w:textAlignment w:val="baseline"/>
        <w:rPr>
          <w:b/>
          <w:bCs/>
          <w:spacing w:val="10"/>
          <w:sz w:val="23"/>
          <w:szCs w:val="23"/>
        </w:rPr>
      </w:pPr>
      <w:r>
        <w:rPr>
          <w:b/>
          <w:bCs/>
          <w:spacing w:val="10"/>
          <w:sz w:val="23"/>
          <w:szCs w:val="23"/>
        </w:rPr>
        <w:t>Naturaleza y Fundamento</w:t>
      </w:r>
    </w:p>
    <w:p w:rsidR="001D457E" w:rsidRDefault="001D457E">
      <w:pPr>
        <w:kinsoku w:val="0"/>
        <w:overflowPunct w:val="0"/>
        <w:autoSpaceDE/>
        <w:autoSpaceDN/>
        <w:adjustRightInd/>
        <w:spacing w:before="191" w:line="285" w:lineRule="exact"/>
        <w:ind w:left="144" w:right="144"/>
        <w:jc w:val="both"/>
        <w:textAlignment w:val="baseline"/>
        <w:rPr>
          <w:spacing w:val="9"/>
          <w:sz w:val="23"/>
          <w:szCs w:val="23"/>
        </w:rPr>
      </w:pPr>
      <w:r>
        <w:rPr>
          <w:spacing w:val="9"/>
          <w:sz w:val="23"/>
          <w:szCs w:val="23"/>
        </w:rPr>
        <w:t xml:space="preserve">"Su fundamento no es tan claro como el de los restantes recursos administrativos pues, al constituir una </w:t>
      </w:r>
      <w:r w:rsidR="006401EA">
        <w:rPr>
          <w:spacing w:val="9"/>
          <w:sz w:val="23"/>
          <w:szCs w:val="23"/>
        </w:rPr>
        <w:t>excepción</w:t>
      </w:r>
      <w:r>
        <w:rPr>
          <w:spacing w:val="9"/>
          <w:sz w:val="23"/>
          <w:szCs w:val="23"/>
        </w:rPr>
        <w:t xml:space="preserve"> a la firmeza que caracteriza al acto administrativo, se ha dudado de su </w:t>
      </w:r>
      <w:r w:rsidR="006401EA">
        <w:rPr>
          <w:spacing w:val="9"/>
          <w:sz w:val="23"/>
          <w:szCs w:val="23"/>
        </w:rPr>
        <w:t>justificación</w:t>
      </w:r>
      <w:r>
        <w:rPr>
          <w:spacing w:val="9"/>
          <w:sz w:val="23"/>
          <w:szCs w:val="23"/>
        </w:rPr>
        <w:t xml:space="preserve"> y de su utilidad.</w:t>
      </w:r>
    </w:p>
    <w:p w:rsidR="001D457E" w:rsidRDefault="001D457E">
      <w:pPr>
        <w:widowControl/>
        <w:rPr>
          <w:sz w:val="24"/>
          <w:szCs w:val="24"/>
        </w:rPr>
        <w:sectPr w:rsidR="001D457E">
          <w:pgSz w:w="12120" w:h="15840"/>
          <w:pgMar w:top="1440" w:right="1565" w:bottom="1966" w:left="1435" w:header="720" w:footer="720" w:gutter="0"/>
          <w:cols w:space="720"/>
          <w:noEndnote/>
        </w:sectPr>
      </w:pPr>
    </w:p>
    <w:p w:rsidR="001D457E" w:rsidRDefault="001D457E">
      <w:pPr>
        <w:kinsoku w:val="0"/>
        <w:overflowPunct w:val="0"/>
        <w:autoSpaceDE/>
        <w:autoSpaceDN/>
        <w:adjustRightInd/>
        <w:spacing w:before="2" w:line="285" w:lineRule="exact"/>
        <w:ind w:left="144" w:right="72"/>
        <w:jc w:val="both"/>
        <w:textAlignment w:val="baseline"/>
        <w:rPr>
          <w:rFonts w:ascii="Garamond" w:hAnsi="Garamond" w:cs="Garamond"/>
          <w:b/>
          <w:bCs/>
          <w:i/>
          <w:iCs/>
          <w:spacing w:val="5"/>
          <w:sz w:val="25"/>
          <w:szCs w:val="25"/>
        </w:rPr>
      </w:pPr>
      <w:r>
        <w:rPr>
          <w:rFonts w:ascii="Garamond" w:hAnsi="Garamond" w:cs="Garamond"/>
          <w:spacing w:val="5"/>
          <w:sz w:val="25"/>
          <w:szCs w:val="25"/>
        </w:rPr>
        <w:t xml:space="preserve">No obstante, y dado que los motivos por los cuales se admite versan siempre sobre la validez del acto, la existencia de tal recurso encuentra su fundamento en motivos elementales de justicia, pues no es razonable admitir que la seguridad </w:t>
      </w:r>
      <w:r w:rsidR="006401EA">
        <w:rPr>
          <w:rFonts w:ascii="Garamond" w:hAnsi="Garamond" w:cs="Garamond"/>
          <w:spacing w:val="5"/>
          <w:sz w:val="25"/>
          <w:szCs w:val="25"/>
        </w:rPr>
        <w:t>jurídica</w:t>
      </w:r>
      <w:r>
        <w:rPr>
          <w:rFonts w:ascii="Garamond" w:hAnsi="Garamond" w:cs="Garamond"/>
          <w:spacing w:val="5"/>
          <w:sz w:val="25"/>
          <w:szCs w:val="25"/>
        </w:rPr>
        <w:t xml:space="preserve"> que proporciona la firmeza del acto, se </w:t>
      </w:r>
      <w:r w:rsidR="006401EA">
        <w:rPr>
          <w:rFonts w:ascii="Garamond" w:hAnsi="Garamond" w:cs="Garamond"/>
          <w:spacing w:val="5"/>
          <w:sz w:val="25"/>
          <w:szCs w:val="25"/>
        </w:rPr>
        <w:t>dé</w:t>
      </w:r>
      <w:r>
        <w:rPr>
          <w:rFonts w:ascii="Garamond" w:hAnsi="Garamond" w:cs="Garamond"/>
          <w:spacing w:val="5"/>
          <w:sz w:val="25"/>
          <w:szCs w:val="25"/>
        </w:rPr>
        <w:t xml:space="preserve"> en detrimento de la </w:t>
      </w:r>
      <w:proofErr w:type="spellStart"/>
      <w:r w:rsidR="006401EA">
        <w:rPr>
          <w:rFonts w:ascii="Garamond" w:hAnsi="Garamond" w:cs="Garamond"/>
          <w:spacing w:val="5"/>
          <w:sz w:val="25"/>
          <w:szCs w:val="25"/>
        </w:rPr>
        <w:t>juricidad</w:t>
      </w:r>
      <w:proofErr w:type="spellEnd"/>
      <w:r>
        <w:rPr>
          <w:rFonts w:ascii="Garamond" w:hAnsi="Garamond" w:cs="Garamond"/>
          <w:spacing w:val="5"/>
          <w:sz w:val="25"/>
          <w:szCs w:val="25"/>
        </w:rPr>
        <w:t xml:space="preserve"> que debe caracterizar toda </w:t>
      </w:r>
      <w:r w:rsidR="006401EA">
        <w:rPr>
          <w:rFonts w:ascii="Garamond" w:hAnsi="Garamond" w:cs="Garamond"/>
          <w:spacing w:val="5"/>
          <w:sz w:val="25"/>
          <w:szCs w:val="25"/>
        </w:rPr>
        <w:t>actuación</w:t>
      </w:r>
      <w:r>
        <w:rPr>
          <w:rFonts w:ascii="Garamond" w:hAnsi="Garamond" w:cs="Garamond"/>
          <w:spacing w:val="5"/>
          <w:sz w:val="25"/>
          <w:szCs w:val="25"/>
        </w:rPr>
        <w:t xml:space="preserve"> administrativa."(PALMA </w:t>
      </w:r>
      <w:r>
        <w:rPr>
          <w:rFonts w:ascii="Garamond" w:hAnsi="Garamond" w:cs="Garamond"/>
          <w:b/>
          <w:bCs/>
          <w:i/>
          <w:iCs/>
          <w:spacing w:val="5"/>
          <w:sz w:val="25"/>
          <w:szCs w:val="25"/>
        </w:rPr>
        <w:t>GRIJALBA (</w:t>
      </w:r>
      <w:proofErr w:type="spellStart"/>
      <w:r>
        <w:rPr>
          <w:rFonts w:ascii="Garamond" w:hAnsi="Garamond" w:cs="Garamond"/>
          <w:b/>
          <w:bCs/>
          <w:i/>
          <w:iCs/>
          <w:spacing w:val="5"/>
          <w:sz w:val="25"/>
          <w:szCs w:val="25"/>
        </w:rPr>
        <w:t>Zeidy</w:t>
      </w:r>
      <w:proofErr w:type="spellEnd"/>
      <w:r>
        <w:rPr>
          <w:rFonts w:ascii="Garamond" w:hAnsi="Garamond" w:cs="Garamond"/>
          <w:b/>
          <w:bCs/>
          <w:i/>
          <w:iCs/>
          <w:spacing w:val="5"/>
          <w:sz w:val="25"/>
          <w:szCs w:val="25"/>
        </w:rPr>
        <w:t xml:space="preserve">), Los Recursos Administrativos y su </w:t>
      </w:r>
      <w:r w:rsidR="006401EA">
        <w:rPr>
          <w:rFonts w:ascii="Garamond" w:hAnsi="Garamond" w:cs="Garamond"/>
          <w:b/>
          <w:bCs/>
          <w:i/>
          <w:iCs/>
          <w:spacing w:val="5"/>
          <w:sz w:val="25"/>
          <w:szCs w:val="25"/>
        </w:rPr>
        <w:t>Regulación</w:t>
      </w:r>
      <w:r>
        <w:rPr>
          <w:rFonts w:ascii="Garamond" w:hAnsi="Garamond" w:cs="Garamond"/>
          <w:b/>
          <w:bCs/>
          <w:i/>
          <w:iCs/>
          <w:spacing w:val="5"/>
          <w:sz w:val="25"/>
          <w:szCs w:val="25"/>
        </w:rPr>
        <w:t xml:space="preserve"> en la Ley General de </w:t>
      </w:r>
      <w:r w:rsidR="006401EA">
        <w:rPr>
          <w:rFonts w:ascii="Garamond" w:hAnsi="Garamond" w:cs="Garamond"/>
          <w:b/>
          <w:bCs/>
          <w:i/>
          <w:iCs/>
          <w:spacing w:val="5"/>
          <w:sz w:val="25"/>
          <w:szCs w:val="25"/>
        </w:rPr>
        <w:t>Administración</w:t>
      </w:r>
      <w:r>
        <w:rPr>
          <w:rFonts w:ascii="Garamond" w:hAnsi="Garamond" w:cs="Garamond"/>
          <w:b/>
          <w:bCs/>
          <w:i/>
          <w:iCs/>
          <w:spacing w:val="5"/>
          <w:sz w:val="25"/>
          <w:szCs w:val="25"/>
        </w:rPr>
        <w:t xml:space="preserve"> Publica. San </w:t>
      </w:r>
      <w:r w:rsidR="006401EA">
        <w:rPr>
          <w:rFonts w:ascii="Garamond" w:hAnsi="Garamond" w:cs="Garamond"/>
          <w:b/>
          <w:bCs/>
          <w:i/>
          <w:iCs/>
          <w:spacing w:val="5"/>
          <w:sz w:val="25"/>
          <w:szCs w:val="25"/>
        </w:rPr>
        <w:t>José</w:t>
      </w:r>
      <w:r>
        <w:rPr>
          <w:rFonts w:ascii="Garamond" w:hAnsi="Garamond" w:cs="Garamond"/>
          <w:b/>
          <w:bCs/>
          <w:i/>
          <w:iCs/>
          <w:spacing w:val="5"/>
          <w:sz w:val="25"/>
          <w:szCs w:val="25"/>
        </w:rPr>
        <w:t>, Tesis para optar por el grado de licenciada en derecho de la Universidad de Costa Rica, 1993, pp. 126-127. (Localizada en la Biblioteca de la Facultad de Derecho de la Universidad de Costa Rica, signatura 2604)</w:t>
      </w:r>
    </w:p>
    <w:p w:rsidR="001D457E" w:rsidRDefault="001D457E">
      <w:pPr>
        <w:kinsoku w:val="0"/>
        <w:overflowPunct w:val="0"/>
        <w:autoSpaceDE/>
        <w:autoSpaceDN/>
        <w:adjustRightInd/>
        <w:spacing w:before="290" w:line="286" w:lineRule="exact"/>
        <w:ind w:left="144" w:right="72"/>
        <w:jc w:val="both"/>
        <w:textAlignment w:val="baseline"/>
        <w:rPr>
          <w:rFonts w:ascii="Garamond" w:hAnsi="Garamond" w:cs="Garamond"/>
          <w:sz w:val="25"/>
          <w:szCs w:val="25"/>
        </w:rPr>
      </w:pPr>
      <w:r>
        <w:rPr>
          <w:rFonts w:ascii="Garamond" w:hAnsi="Garamond" w:cs="Garamond"/>
          <w:sz w:val="25"/>
          <w:szCs w:val="25"/>
        </w:rPr>
        <w:t xml:space="preserve">"El recurso de </w:t>
      </w:r>
      <w:r w:rsidR="006401EA">
        <w:rPr>
          <w:rFonts w:ascii="Garamond" w:hAnsi="Garamond" w:cs="Garamond"/>
          <w:sz w:val="25"/>
          <w:szCs w:val="25"/>
        </w:rPr>
        <w:t>revisión</w:t>
      </w:r>
      <w:r>
        <w:rPr>
          <w:rFonts w:ascii="Garamond" w:hAnsi="Garamond" w:cs="Garamond"/>
          <w:sz w:val="25"/>
          <w:szCs w:val="25"/>
        </w:rPr>
        <w:t xml:space="preserve"> tiene su fundamento en el </w:t>
      </w:r>
      <w:r w:rsidR="006401EA">
        <w:rPr>
          <w:rFonts w:ascii="Garamond" w:hAnsi="Garamond" w:cs="Garamond"/>
          <w:sz w:val="25"/>
          <w:szCs w:val="25"/>
        </w:rPr>
        <w:t>artículo</w:t>
      </w:r>
      <w:r>
        <w:rPr>
          <w:rFonts w:ascii="Garamond" w:hAnsi="Garamond" w:cs="Garamond"/>
          <w:sz w:val="25"/>
          <w:szCs w:val="25"/>
        </w:rPr>
        <w:t xml:space="preserve"> 42 de la </w:t>
      </w:r>
      <w:r w:rsidR="006401EA">
        <w:rPr>
          <w:rFonts w:ascii="Garamond" w:hAnsi="Garamond" w:cs="Garamond"/>
          <w:sz w:val="25"/>
          <w:szCs w:val="25"/>
        </w:rPr>
        <w:t>Constitución</w:t>
      </w:r>
      <w:r>
        <w:rPr>
          <w:rFonts w:ascii="Garamond" w:hAnsi="Garamond" w:cs="Garamond"/>
          <w:sz w:val="25"/>
          <w:szCs w:val="25"/>
        </w:rPr>
        <w:t xml:space="preserve"> </w:t>
      </w:r>
      <w:r w:rsidR="006401EA">
        <w:rPr>
          <w:rFonts w:ascii="Garamond" w:hAnsi="Garamond" w:cs="Garamond"/>
          <w:sz w:val="25"/>
          <w:szCs w:val="25"/>
        </w:rPr>
        <w:t>Política</w:t>
      </w:r>
      <w:r>
        <w:rPr>
          <w:rFonts w:ascii="Garamond" w:hAnsi="Garamond" w:cs="Garamond"/>
          <w:sz w:val="25"/>
          <w:szCs w:val="25"/>
        </w:rPr>
        <w:t xml:space="preserve"> que dice:</w:t>
      </w:r>
    </w:p>
    <w:p w:rsidR="001D457E" w:rsidRDefault="001D457E">
      <w:pPr>
        <w:kinsoku w:val="0"/>
        <w:overflowPunct w:val="0"/>
        <w:autoSpaceDE/>
        <w:autoSpaceDN/>
        <w:adjustRightInd/>
        <w:spacing w:before="280" w:line="286" w:lineRule="exact"/>
        <w:ind w:left="144" w:right="72"/>
        <w:jc w:val="both"/>
        <w:textAlignment w:val="baseline"/>
        <w:rPr>
          <w:rFonts w:ascii="Garamond" w:hAnsi="Garamond" w:cs="Garamond"/>
          <w:sz w:val="25"/>
          <w:szCs w:val="25"/>
        </w:rPr>
      </w:pPr>
      <w:r>
        <w:rPr>
          <w:rFonts w:ascii="Garamond" w:hAnsi="Garamond" w:cs="Garamond"/>
          <w:sz w:val="25"/>
          <w:szCs w:val="25"/>
        </w:rPr>
        <w:t xml:space="preserve">Un mismo juez no puede serlo en diversas instancias para la </w:t>
      </w:r>
      <w:r w:rsidR="006401EA">
        <w:rPr>
          <w:rFonts w:ascii="Garamond" w:hAnsi="Garamond" w:cs="Garamond"/>
          <w:sz w:val="25"/>
          <w:szCs w:val="25"/>
        </w:rPr>
        <w:t>decisión</w:t>
      </w:r>
      <w:r>
        <w:rPr>
          <w:rFonts w:ascii="Garamond" w:hAnsi="Garamond" w:cs="Garamond"/>
          <w:sz w:val="25"/>
          <w:szCs w:val="25"/>
        </w:rPr>
        <w:t xml:space="preserve"> de un mismo punto. Nadie </w:t>
      </w:r>
      <w:r w:rsidR="006401EA">
        <w:rPr>
          <w:rFonts w:ascii="Garamond" w:hAnsi="Garamond" w:cs="Garamond"/>
          <w:sz w:val="25"/>
          <w:szCs w:val="25"/>
        </w:rPr>
        <w:t>podrá</w:t>
      </w:r>
      <w:r>
        <w:rPr>
          <w:rFonts w:ascii="Garamond" w:hAnsi="Garamond" w:cs="Garamond"/>
          <w:sz w:val="25"/>
          <w:szCs w:val="25"/>
        </w:rPr>
        <w:t xml:space="preserve"> ser juzgado </w:t>
      </w:r>
      <w:r w:rsidR="006401EA">
        <w:rPr>
          <w:rFonts w:ascii="Garamond" w:hAnsi="Garamond" w:cs="Garamond"/>
          <w:sz w:val="25"/>
          <w:szCs w:val="25"/>
        </w:rPr>
        <w:t>más</w:t>
      </w:r>
      <w:r>
        <w:rPr>
          <w:rFonts w:ascii="Garamond" w:hAnsi="Garamond" w:cs="Garamond"/>
          <w:sz w:val="25"/>
          <w:szCs w:val="25"/>
        </w:rPr>
        <w:t xml:space="preserve"> de una vez por el mismo hecho punible.</w:t>
      </w:r>
    </w:p>
    <w:p w:rsidR="001D457E" w:rsidRDefault="001D457E">
      <w:pPr>
        <w:kinsoku w:val="0"/>
        <w:overflowPunct w:val="0"/>
        <w:autoSpaceDE/>
        <w:autoSpaceDN/>
        <w:adjustRightInd/>
        <w:spacing w:before="288" w:line="285" w:lineRule="exact"/>
        <w:ind w:left="144" w:right="72"/>
        <w:jc w:val="both"/>
        <w:textAlignment w:val="baseline"/>
        <w:rPr>
          <w:rFonts w:ascii="Garamond" w:hAnsi="Garamond" w:cs="Garamond"/>
          <w:b/>
          <w:bCs/>
          <w:i/>
          <w:iCs/>
          <w:sz w:val="25"/>
          <w:szCs w:val="25"/>
        </w:rPr>
      </w:pPr>
      <w:r>
        <w:rPr>
          <w:rFonts w:ascii="Garamond" w:hAnsi="Garamond" w:cs="Garamond"/>
          <w:sz w:val="25"/>
          <w:szCs w:val="25"/>
        </w:rPr>
        <w:t xml:space="preserve">Se </w:t>
      </w:r>
      <w:r w:rsidR="006401EA">
        <w:rPr>
          <w:rFonts w:ascii="Garamond" w:hAnsi="Garamond" w:cs="Garamond"/>
          <w:sz w:val="25"/>
          <w:szCs w:val="25"/>
        </w:rPr>
        <w:t>prohíbe</w:t>
      </w:r>
      <w:r>
        <w:rPr>
          <w:rFonts w:ascii="Garamond" w:hAnsi="Garamond" w:cs="Garamond"/>
          <w:sz w:val="25"/>
          <w:szCs w:val="25"/>
        </w:rPr>
        <w:t xml:space="preserve"> reabrir causas penales fenecidas y juicios fallados con autoridad de cosa juzgada, salvo cuando proceda el recurso de </w:t>
      </w:r>
      <w:r w:rsidR="006401EA">
        <w:rPr>
          <w:rFonts w:ascii="Garamond" w:hAnsi="Garamond" w:cs="Garamond"/>
          <w:sz w:val="25"/>
          <w:szCs w:val="25"/>
        </w:rPr>
        <w:t>revisión</w:t>
      </w:r>
      <w:r>
        <w:rPr>
          <w:rFonts w:ascii="Garamond" w:hAnsi="Garamond" w:cs="Garamond"/>
          <w:sz w:val="25"/>
          <w:szCs w:val="25"/>
        </w:rPr>
        <w:t xml:space="preserve">." </w:t>
      </w:r>
      <w:r>
        <w:rPr>
          <w:rFonts w:ascii="Garamond" w:hAnsi="Garamond" w:cs="Garamond"/>
          <w:b/>
          <w:bCs/>
          <w:i/>
          <w:iCs/>
          <w:sz w:val="25"/>
          <w:szCs w:val="25"/>
        </w:rPr>
        <w:t xml:space="preserve">(ROJAS FRANCO (Enrique), Los Recursos Administrativos. Revista Estudiantil </w:t>
      </w:r>
      <w:r w:rsidR="006401EA">
        <w:rPr>
          <w:rFonts w:ascii="Garamond" w:hAnsi="Garamond" w:cs="Garamond"/>
          <w:b/>
          <w:bCs/>
          <w:i/>
          <w:iCs/>
          <w:sz w:val="25"/>
          <w:szCs w:val="25"/>
        </w:rPr>
        <w:t>Hermenéutica</w:t>
      </w:r>
      <w:r>
        <w:rPr>
          <w:rFonts w:ascii="Garamond" w:hAnsi="Garamond" w:cs="Garamond"/>
          <w:b/>
          <w:bCs/>
          <w:i/>
          <w:iCs/>
          <w:sz w:val="25"/>
          <w:szCs w:val="25"/>
        </w:rPr>
        <w:t xml:space="preserve">, San </w:t>
      </w:r>
      <w:r w:rsidR="006401EA">
        <w:rPr>
          <w:rFonts w:ascii="Garamond" w:hAnsi="Garamond" w:cs="Garamond"/>
          <w:b/>
          <w:bCs/>
          <w:i/>
          <w:iCs/>
          <w:sz w:val="25"/>
          <w:szCs w:val="25"/>
        </w:rPr>
        <w:t>José</w:t>
      </w:r>
      <w:r>
        <w:rPr>
          <w:rFonts w:ascii="Garamond" w:hAnsi="Garamond" w:cs="Garamond"/>
          <w:b/>
          <w:bCs/>
          <w:i/>
          <w:iCs/>
          <w:sz w:val="25"/>
          <w:szCs w:val="25"/>
        </w:rPr>
        <w:t xml:space="preserve">, N° </w:t>
      </w:r>
      <w:r>
        <w:rPr>
          <w:rFonts w:ascii="Garamond" w:hAnsi="Garamond" w:cs="Garamond"/>
          <w:b/>
          <w:bCs/>
          <w:sz w:val="25"/>
          <w:szCs w:val="25"/>
        </w:rPr>
        <w:t xml:space="preserve">7, 1995, </w:t>
      </w:r>
      <w:r>
        <w:rPr>
          <w:rFonts w:ascii="Garamond" w:hAnsi="Garamond" w:cs="Garamond"/>
          <w:b/>
          <w:bCs/>
          <w:i/>
          <w:iCs/>
          <w:sz w:val="25"/>
          <w:szCs w:val="25"/>
        </w:rPr>
        <w:t>p. 16. (Localizada en la Biblioteca de la Facultad de Derecho de la Universidad de Costa Rica, signatura 340-R)</w:t>
      </w:r>
    </w:p>
    <w:p w:rsidR="001D457E" w:rsidRDefault="001D457E">
      <w:pPr>
        <w:kinsoku w:val="0"/>
        <w:overflowPunct w:val="0"/>
        <w:autoSpaceDE/>
        <w:autoSpaceDN/>
        <w:adjustRightInd/>
        <w:spacing w:before="299" w:line="281" w:lineRule="exact"/>
        <w:ind w:left="144" w:right="72"/>
        <w:textAlignment w:val="baseline"/>
        <w:rPr>
          <w:rFonts w:ascii="Garamond" w:hAnsi="Garamond" w:cs="Garamond"/>
          <w:b/>
          <w:bCs/>
          <w:sz w:val="25"/>
          <w:szCs w:val="25"/>
        </w:rPr>
      </w:pPr>
      <w:r>
        <w:rPr>
          <w:rFonts w:ascii="Garamond" w:hAnsi="Garamond" w:cs="Garamond"/>
          <w:b/>
          <w:bCs/>
          <w:sz w:val="25"/>
          <w:szCs w:val="25"/>
        </w:rPr>
        <w:t>Elementos:</w:t>
      </w:r>
    </w:p>
    <w:p w:rsidR="001D457E" w:rsidRDefault="001D457E">
      <w:pPr>
        <w:numPr>
          <w:ilvl w:val="0"/>
          <w:numId w:val="4"/>
        </w:numPr>
        <w:kinsoku w:val="0"/>
        <w:overflowPunct w:val="0"/>
        <w:autoSpaceDE/>
        <w:autoSpaceDN/>
        <w:adjustRightInd/>
        <w:spacing w:before="288" w:line="281" w:lineRule="exact"/>
        <w:ind w:right="72"/>
        <w:textAlignment w:val="baseline"/>
        <w:rPr>
          <w:rFonts w:ascii="Garamond" w:hAnsi="Garamond" w:cs="Garamond"/>
          <w:b/>
          <w:bCs/>
          <w:spacing w:val="2"/>
          <w:sz w:val="25"/>
          <w:szCs w:val="25"/>
        </w:rPr>
      </w:pPr>
      <w:r>
        <w:rPr>
          <w:rFonts w:ascii="Garamond" w:hAnsi="Garamond" w:cs="Garamond"/>
          <w:b/>
          <w:bCs/>
          <w:spacing w:val="2"/>
          <w:sz w:val="25"/>
          <w:szCs w:val="25"/>
        </w:rPr>
        <w:t>Subjetivo</w:t>
      </w:r>
    </w:p>
    <w:p w:rsidR="001D457E" w:rsidRDefault="001D457E">
      <w:pPr>
        <w:kinsoku w:val="0"/>
        <w:overflowPunct w:val="0"/>
        <w:autoSpaceDE/>
        <w:autoSpaceDN/>
        <w:adjustRightInd/>
        <w:spacing w:before="196" w:line="285" w:lineRule="exact"/>
        <w:ind w:left="144" w:right="72"/>
        <w:jc w:val="both"/>
        <w:textAlignment w:val="baseline"/>
        <w:rPr>
          <w:rFonts w:ascii="Garamond" w:hAnsi="Garamond" w:cs="Garamond"/>
          <w:b/>
          <w:bCs/>
          <w:i/>
          <w:iCs/>
          <w:sz w:val="25"/>
          <w:szCs w:val="25"/>
        </w:rPr>
      </w:pPr>
      <w:r>
        <w:rPr>
          <w:rFonts w:ascii="Garamond" w:hAnsi="Garamond" w:cs="Garamond"/>
          <w:sz w:val="25"/>
          <w:szCs w:val="25"/>
        </w:rPr>
        <w:t xml:space="preserve">"El recurso de </w:t>
      </w:r>
      <w:r w:rsidR="006401EA">
        <w:rPr>
          <w:rFonts w:ascii="Garamond" w:hAnsi="Garamond" w:cs="Garamond"/>
          <w:sz w:val="25"/>
          <w:szCs w:val="25"/>
        </w:rPr>
        <w:t>revisión</w:t>
      </w:r>
      <w:r>
        <w:rPr>
          <w:rFonts w:ascii="Garamond" w:hAnsi="Garamond" w:cs="Garamond"/>
          <w:sz w:val="25"/>
          <w:szCs w:val="25"/>
        </w:rPr>
        <w:t xml:space="preserve"> debe ser interpuesto ante el </w:t>
      </w:r>
      <w:r w:rsidR="006401EA">
        <w:rPr>
          <w:rFonts w:ascii="Garamond" w:hAnsi="Garamond" w:cs="Garamond"/>
          <w:sz w:val="25"/>
          <w:szCs w:val="25"/>
        </w:rPr>
        <w:t>órgano</w:t>
      </w:r>
      <w:r>
        <w:rPr>
          <w:rFonts w:ascii="Garamond" w:hAnsi="Garamond" w:cs="Garamond"/>
          <w:sz w:val="25"/>
          <w:szCs w:val="25"/>
        </w:rPr>
        <w:t xml:space="preserve"> que legalmente se establezca. En doctrina se ha </w:t>
      </w:r>
      <w:r w:rsidR="006401EA">
        <w:rPr>
          <w:rFonts w:ascii="Garamond" w:hAnsi="Garamond" w:cs="Garamond"/>
          <w:sz w:val="25"/>
          <w:szCs w:val="25"/>
        </w:rPr>
        <w:t>señalado</w:t>
      </w:r>
      <w:r>
        <w:rPr>
          <w:rFonts w:ascii="Garamond" w:hAnsi="Garamond" w:cs="Garamond"/>
          <w:sz w:val="25"/>
          <w:szCs w:val="25"/>
        </w:rPr>
        <w:t xml:space="preserve"> como </w:t>
      </w:r>
      <w:r w:rsidR="006401EA">
        <w:rPr>
          <w:rFonts w:ascii="Garamond" w:hAnsi="Garamond" w:cs="Garamond"/>
          <w:sz w:val="25"/>
          <w:szCs w:val="25"/>
        </w:rPr>
        <w:t>órgano</w:t>
      </w:r>
      <w:r>
        <w:rPr>
          <w:rFonts w:ascii="Garamond" w:hAnsi="Garamond" w:cs="Garamond"/>
          <w:sz w:val="25"/>
          <w:szCs w:val="25"/>
        </w:rPr>
        <w:t xml:space="preserve"> competente para resolverlo al Poder Ejecutivo, al ministro o jerarca de la </w:t>
      </w:r>
      <w:r w:rsidR="006401EA">
        <w:rPr>
          <w:rFonts w:ascii="Garamond" w:hAnsi="Garamond" w:cs="Garamond"/>
          <w:sz w:val="25"/>
          <w:szCs w:val="25"/>
        </w:rPr>
        <w:t>institución</w:t>
      </w:r>
      <w:r>
        <w:rPr>
          <w:rFonts w:ascii="Garamond" w:hAnsi="Garamond" w:cs="Garamond"/>
          <w:sz w:val="25"/>
          <w:szCs w:val="25"/>
        </w:rPr>
        <w:t xml:space="preserve"> </w:t>
      </w:r>
      <w:r>
        <w:rPr>
          <w:rFonts w:ascii="Garamond" w:hAnsi="Garamond" w:cs="Garamond"/>
          <w:sz w:val="25"/>
          <w:szCs w:val="25"/>
          <w:u w:val="single"/>
        </w:rPr>
        <w:t xml:space="preserve">y al mismo </w:t>
      </w:r>
      <w:r w:rsidR="006401EA">
        <w:rPr>
          <w:rFonts w:ascii="Garamond" w:hAnsi="Garamond" w:cs="Garamond"/>
          <w:sz w:val="25"/>
          <w:szCs w:val="25"/>
          <w:u w:val="single"/>
        </w:rPr>
        <w:t>órgano que dictó</w:t>
      </w:r>
      <w:r>
        <w:rPr>
          <w:rFonts w:ascii="Garamond" w:hAnsi="Garamond" w:cs="Garamond"/>
          <w:sz w:val="25"/>
          <w:szCs w:val="25"/>
          <w:u w:val="single"/>
        </w:rPr>
        <w:t xml:space="preserve"> el acto impugnado."</w:t>
      </w:r>
      <w:r>
        <w:rPr>
          <w:rFonts w:ascii="Garamond" w:hAnsi="Garamond" w:cs="Garamond"/>
          <w:b/>
          <w:bCs/>
          <w:i/>
          <w:iCs/>
          <w:sz w:val="25"/>
          <w:szCs w:val="25"/>
        </w:rPr>
        <w:t xml:space="preserve"> (ALTAMIREZ ESCOLA, BREWER, GARCIA DE ENTERRIA, FERNANDEZ Y DROMI citados por PALMA GRIJALBA (</w:t>
      </w:r>
      <w:proofErr w:type="spellStart"/>
      <w:r>
        <w:rPr>
          <w:rFonts w:ascii="Garamond" w:hAnsi="Garamond" w:cs="Garamond"/>
          <w:b/>
          <w:bCs/>
          <w:i/>
          <w:iCs/>
          <w:sz w:val="25"/>
          <w:szCs w:val="25"/>
        </w:rPr>
        <w:t>Zeidy</w:t>
      </w:r>
      <w:proofErr w:type="spellEnd"/>
      <w:r>
        <w:rPr>
          <w:rFonts w:ascii="Garamond" w:hAnsi="Garamond" w:cs="Garamond"/>
          <w:b/>
          <w:bCs/>
          <w:i/>
          <w:iCs/>
          <w:sz w:val="25"/>
          <w:szCs w:val="25"/>
        </w:rPr>
        <w:t xml:space="preserve">), </w:t>
      </w:r>
      <w:proofErr w:type="spellStart"/>
      <w:r>
        <w:rPr>
          <w:rFonts w:ascii="Garamond" w:hAnsi="Garamond" w:cs="Garamond"/>
          <w:b/>
          <w:bCs/>
          <w:i/>
          <w:iCs/>
          <w:sz w:val="25"/>
          <w:szCs w:val="25"/>
        </w:rPr>
        <w:t>op</w:t>
      </w:r>
      <w:proofErr w:type="spellEnd"/>
      <w:r>
        <w:rPr>
          <w:rFonts w:ascii="Garamond" w:hAnsi="Garamond" w:cs="Garamond"/>
          <w:b/>
          <w:bCs/>
          <w:i/>
          <w:iCs/>
          <w:sz w:val="25"/>
          <w:szCs w:val="25"/>
        </w:rPr>
        <w:t>. cit. p. 128.</w:t>
      </w:r>
    </w:p>
    <w:p w:rsidR="001D457E" w:rsidRDefault="001D457E">
      <w:pPr>
        <w:numPr>
          <w:ilvl w:val="0"/>
          <w:numId w:val="5"/>
        </w:numPr>
        <w:kinsoku w:val="0"/>
        <w:overflowPunct w:val="0"/>
        <w:autoSpaceDE/>
        <w:autoSpaceDN/>
        <w:adjustRightInd/>
        <w:spacing w:before="295" w:line="281" w:lineRule="exact"/>
        <w:ind w:right="72"/>
        <w:textAlignment w:val="baseline"/>
        <w:rPr>
          <w:rFonts w:ascii="Garamond" w:hAnsi="Garamond" w:cs="Garamond"/>
          <w:b/>
          <w:bCs/>
          <w:spacing w:val="-8"/>
          <w:sz w:val="25"/>
          <w:szCs w:val="25"/>
        </w:rPr>
      </w:pPr>
      <w:r>
        <w:rPr>
          <w:rFonts w:ascii="Garamond" w:hAnsi="Garamond" w:cs="Garamond"/>
          <w:b/>
          <w:bCs/>
          <w:spacing w:val="-8"/>
          <w:sz w:val="25"/>
          <w:szCs w:val="25"/>
        </w:rPr>
        <w:t>Objetivo</w:t>
      </w:r>
    </w:p>
    <w:p w:rsidR="001D457E" w:rsidRDefault="001D457E">
      <w:pPr>
        <w:kinsoku w:val="0"/>
        <w:overflowPunct w:val="0"/>
        <w:autoSpaceDE/>
        <w:autoSpaceDN/>
        <w:adjustRightInd/>
        <w:spacing w:before="176" w:line="286" w:lineRule="exact"/>
        <w:ind w:left="144" w:right="72"/>
        <w:jc w:val="both"/>
        <w:textAlignment w:val="baseline"/>
        <w:rPr>
          <w:rFonts w:ascii="Garamond" w:hAnsi="Garamond" w:cs="Garamond"/>
          <w:spacing w:val="7"/>
          <w:sz w:val="25"/>
          <w:szCs w:val="25"/>
        </w:rPr>
      </w:pPr>
      <w:r>
        <w:rPr>
          <w:rFonts w:ascii="Garamond" w:hAnsi="Garamond" w:cs="Garamond"/>
          <w:spacing w:val="7"/>
          <w:sz w:val="25"/>
          <w:szCs w:val="25"/>
        </w:rPr>
        <w:t xml:space="preserve">"El recurso de </w:t>
      </w:r>
      <w:r w:rsidR="0003049A">
        <w:rPr>
          <w:rFonts w:ascii="Garamond" w:hAnsi="Garamond" w:cs="Garamond"/>
          <w:spacing w:val="7"/>
          <w:sz w:val="25"/>
          <w:szCs w:val="25"/>
        </w:rPr>
        <w:t>revisión</w:t>
      </w:r>
      <w:r>
        <w:rPr>
          <w:rFonts w:ascii="Garamond" w:hAnsi="Garamond" w:cs="Garamond"/>
          <w:spacing w:val="7"/>
          <w:sz w:val="25"/>
          <w:szCs w:val="25"/>
        </w:rPr>
        <w:t xml:space="preserve"> procede, </w:t>
      </w:r>
      <w:r w:rsidR="0003049A">
        <w:rPr>
          <w:rFonts w:ascii="Garamond" w:hAnsi="Garamond" w:cs="Garamond"/>
          <w:spacing w:val="7"/>
          <w:sz w:val="25"/>
          <w:szCs w:val="25"/>
        </w:rPr>
        <w:t>únicamente</w:t>
      </w:r>
      <w:r>
        <w:rPr>
          <w:rFonts w:ascii="Garamond" w:hAnsi="Garamond" w:cs="Garamond"/>
          <w:spacing w:val="7"/>
          <w:sz w:val="25"/>
          <w:szCs w:val="25"/>
        </w:rPr>
        <w:t xml:space="preserve">, contra actos administrativos firmes, o sea contra aquellos con respecto a los cuales no quepa ya recurso administrativo alguno ya sea porque se han utilizado los procedentes o porque han transcurrido ya los plazos para la </w:t>
      </w:r>
      <w:r w:rsidR="0003049A">
        <w:rPr>
          <w:rFonts w:ascii="Garamond" w:hAnsi="Garamond" w:cs="Garamond"/>
          <w:spacing w:val="7"/>
          <w:sz w:val="25"/>
          <w:szCs w:val="25"/>
        </w:rPr>
        <w:t>impugnación</w:t>
      </w:r>
      <w:r>
        <w:rPr>
          <w:rFonts w:ascii="Garamond" w:hAnsi="Garamond" w:cs="Garamond"/>
          <w:spacing w:val="7"/>
          <w:sz w:val="25"/>
          <w:szCs w:val="25"/>
        </w:rPr>
        <w:t xml:space="preserve"> en esa </w:t>
      </w:r>
      <w:r w:rsidR="0003049A">
        <w:rPr>
          <w:rFonts w:ascii="Garamond" w:hAnsi="Garamond" w:cs="Garamond"/>
          <w:spacing w:val="7"/>
          <w:sz w:val="25"/>
          <w:szCs w:val="25"/>
        </w:rPr>
        <w:t>vía</w:t>
      </w:r>
      <w:r>
        <w:rPr>
          <w:rFonts w:ascii="Garamond" w:hAnsi="Garamond" w:cs="Garamond"/>
          <w:spacing w:val="7"/>
          <w:sz w:val="25"/>
          <w:szCs w:val="25"/>
        </w:rPr>
        <w:t>."</w:t>
      </w:r>
    </w:p>
    <w:p w:rsidR="001D457E" w:rsidRDefault="001D457E">
      <w:pPr>
        <w:kinsoku w:val="0"/>
        <w:overflowPunct w:val="0"/>
        <w:autoSpaceDE/>
        <w:autoSpaceDN/>
        <w:adjustRightInd/>
        <w:spacing w:before="287" w:line="286" w:lineRule="exact"/>
        <w:ind w:left="144" w:right="72"/>
        <w:jc w:val="both"/>
        <w:textAlignment w:val="baseline"/>
        <w:rPr>
          <w:rFonts w:ascii="Garamond" w:hAnsi="Garamond" w:cs="Garamond"/>
          <w:spacing w:val="11"/>
          <w:sz w:val="25"/>
          <w:szCs w:val="25"/>
        </w:rPr>
      </w:pPr>
      <w:r>
        <w:rPr>
          <w:rFonts w:ascii="Garamond" w:hAnsi="Garamond" w:cs="Garamond"/>
          <w:spacing w:val="11"/>
          <w:sz w:val="25"/>
          <w:szCs w:val="25"/>
        </w:rPr>
        <w:t xml:space="preserve">"La LGAP admite la </w:t>
      </w:r>
      <w:r w:rsidR="0003049A">
        <w:rPr>
          <w:rFonts w:ascii="Garamond" w:hAnsi="Garamond" w:cs="Garamond"/>
          <w:spacing w:val="11"/>
          <w:sz w:val="25"/>
          <w:szCs w:val="25"/>
        </w:rPr>
        <w:t>impugnación</w:t>
      </w:r>
      <w:r>
        <w:rPr>
          <w:rFonts w:ascii="Garamond" w:hAnsi="Garamond" w:cs="Garamond"/>
          <w:spacing w:val="11"/>
          <w:sz w:val="25"/>
          <w:szCs w:val="25"/>
        </w:rPr>
        <w:t xml:space="preserve"> de los actos administrativos finales y de los que sean de mero </w:t>
      </w:r>
      <w:r w:rsidR="0003049A">
        <w:rPr>
          <w:rFonts w:ascii="Garamond" w:hAnsi="Garamond" w:cs="Garamond"/>
          <w:spacing w:val="11"/>
          <w:sz w:val="25"/>
          <w:szCs w:val="25"/>
        </w:rPr>
        <w:t>trámite</w:t>
      </w:r>
      <w:r>
        <w:rPr>
          <w:rFonts w:ascii="Garamond" w:hAnsi="Garamond" w:cs="Garamond"/>
          <w:spacing w:val="11"/>
          <w:sz w:val="25"/>
          <w:szCs w:val="25"/>
        </w:rPr>
        <w:t xml:space="preserve"> o </w:t>
      </w:r>
      <w:r w:rsidR="0003049A">
        <w:rPr>
          <w:rFonts w:ascii="Garamond" w:hAnsi="Garamond" w:cs="Garamond"/>
          <w:spacing w:val="11"/>
          <w:sz w:val="25"/>
          <w:szCs w:val="25"/>
        </w:rPr>
        <w:t>incidentales</w:t>
      </w:r>
      <w:r>
        <w:rPr>
          <w:rFonts w:ascii="Garamond" w:hAnsi="Garamond" w:cs="Garamond"/>
          <w:spacing w:val="11"/>
          <w:sz w:val="25"/>
          <w:szCs w:val="25"/>
        </w:rPr>
        <w:t xml:space="preserve">, en este </w:t>
      </w:r>
      <w:r w:rsidR="0003049A">
        <w:rPr>
          <w:rFonts w:ascii="Garamond" w:hAnsi="Garamond" w:cs="Garamond"/>
          <w:spacing w:val="11"/>
          <w:sz w:val="25"/>
          <w:szCs w:val="25"/>
        </w:rPr>
        <w:t>último</w:t>
      </w:r>
      <w:r>
        <w:rPr>
          <w:rFonts w:ascii="Garamond" w:hAnsi="Garamond" w:cs="Garamond"/>
          <w:spacing w:val="11"/>
          <w:sz w:val="25"/>
          <w:szCs w:val="25"/>
        </w:rPr>
        <w:t xml:space="preserve"> caso siempre que suspendan</w:t>
      </w:r>
    </w:p>
    <w:p w:rsidR="001D457E" w:rsidRDefault="001D457E">
      <w:pPr>
        <w:widowControl/>
        <w:rPr>
          <w:sz w:val="24"/>
          <w:szCs w:val="24"/>
        </w:rPr>
        <w:sectPr w:rsidR="001D457E">
          <w:pgSz w:w="12120" w:h="15840"/>
          <w:pgMar w:top="1460" w:right="1481" w:bottom="2057" w:left="1519" w:header="720" w:footer="720" w:gutter="0"/>
          <w:cols w:space="720"/>
          <w:noEndnote/>
        </w:sectPr>
      </w:pPr>
    </w:p>
    <w:p w:rsidR="001D457E" w:rsidRDefault="001D457E">
      <w:pPr>
        <w:kinsoku w:val="0"/>
        <w:overflowPunct w:val="0"/>
        <w:autoSpaceDE/>
        <w:autoSpaceDN/>
        <w:adjustRightInd/>
        <w:spacing w:before="12" w:line="287" w:lineRule="exact"/>
        <w:ind w:left="72" w:right="144"/>
        <w:jc w:val="both"/>
        <w:textAlignment w:val="baseline"/>
        <w:rPr>
          <w:b/>
          <w:bCs/>
          <w:i/>
          <w:iCs/>
          <w:sz w:val="24"/>
          <w:szCs w:val="24"/>
        </w:rPr>
      </w:pPr>
      <w:proofErr w:type="gramStart"/>
      <w:r>
        <w:rPr>
          <w:rFonts w:ascii="Garamond" w:hAnsi="Garamond" w:cs="Garamond"/>
          <w:sz w:val="26"/>
          <w:szCs w:val="26"/>
        </w:rPr>
        <w:t>indefinidamente</w:t>
      </w:r>
      <w:proofErr w:type="gramEnd"/>
      <w:r>
        <w:rPr>
          <w:rFonts w:ascii="Garamond" w:hAnsi="Garamond" w:cs="Garamond"/>
          <w:sz w:val="26"/>
          <w:szCs w:val="26"/>
        </w:rPr>
        <w:t xml:space="preserve"> o hagan imposible la </w:t>
      </w:r>
      <w:r w:rsidR="0003049A">
        <w:rPr>
          <w:rFonts w:ascii="Garamond" w:hAnsi="Garamond" w:cs="Garamond"/>
          <w:sz w:val="26"/>
          <w:szCs w:val="26"/>
        </w:rPr>
        <w:t>continuación</w:t>
      </w:r>
      <w:r>
        <w:rPr>
          <w:rFonts w:ascii="Garamond" w:hAnsi="Garamond" w:cs="Garamond"/>
          <w:sz w:val="26"/>
          <w:szCs w:val="26"/>
        </w:rPr>
        <w:t xml:space="preserve"> del procedimiento." </w:t>
      </w:r>
      <w:r>
        <w:rPr>
          <w:b/>
          <w:bCs/>
          <w:i/>
          <w:iCs/>
          <w:sz w:val="24"/>
          <w:szCs w:val="24"/>
        </w:rPr>
        <w:t xml:space="preserve">(J1NESTA LOBO (Ernesto), </w:t>
      </w:r>
      <w:proofErr w:type="spellStart"/>
      <w:r>
        <w:rPr>
          <w:b/>
          <w:bCs/>
          <w:i/>
          <w:iCs/>
          <w:sz w:val="24"/>
          <w:szCs w:val="24"/>
        </w:rPr>
        <w:t>op</w:t>
      </w:r>
      <w:proofErr w:type="spellEnd"/>
      <w:r>
        <w:rPr>
          <w:b/>
          <w:bCs/>
          <w:i/>
          <w:iCs/>
          <w:sz w:val="24"/>
          <w:szCs w:val="24"/>
        </w:rPr>
        <w:t>. cit. p. 29.)</w:t>
      </w:r>
    </w:p>
    <w:p w:rsidR="001D457E" w:rsidRDefault="001D457E" w:rsidP="0003049A">
      <w:pPr>
        <w:kinsoku w:val="0"/>
        <w:overflowPunct w:val="0"/>
        <w:autoSpaceDE/>
        <w:autoSpaceDN/>
        <w:adjustRightInd/>
        <w:spacing w:before="378" w:line="329" w:lineRule="exact"/>
        <w:ind w:left="72" w:right="144"/>
        <w:jc w:val="both"/>
        <w:textAlignment w:val="baseline"/>
        <w:rPr>
          <w:rFonts w:ascii="Garamond" w:hAnsi="Garamond" w:cs="Garamond"/>
          <w:sz w:val="26"/>
          <w:szCs w:val="26"/>
        </w:rPr>
      </w:pPr>
      <w:r>
        <w:rPr>
          <w:rFonts w:ascii="Garamond" w:hAnsi="Garamond" w:cs="Garamond"/>
          <w:sz w:val="26"/>
          <w:szCs w:val="26"/>
        </w:rPr>
        <w:t xml:space="preserve">El </w:t>
      </w:r>
      <w:r w:rsidR="0003049A">
        <w:rPr>
          <w:rFonts w:ascii="Garamond" w:hAnsi="Garamond" w:cs="Garamond"/>
          <w:sz w:val="26"/>
          <w:szCs w:val="26"/>
        </w:rPr>
        <w:t>título</w:t>
      </w:r>
      <w:r>
        <w:rPr>
          <w:rFonts w:ascii="Garamond" w:hAnsi="Garamond" w:cs="Garamond"/>
          <w:sz w:val="26"/>
          <w:szCs w:val="26"/>
        </w:rPr>
        <w:t xml:space="preserve"> Octavo de la Ley General de la </w:t>
      </w:r>
      <w:r w:rsidR="0003049A">
        <w:rPr>
          <w:rFonts w:ascii="Garamond" w:hAnsi="Garamond" w:cs="Garamond"/>
          <w:sz w:val="26"/>
          <w:szCs w:val="26"/>
        </w:rPr>
        <w:t>Administración Pú</w:t>
      </w:r>
      <w:r>
        <w:rPr>
          <w:rFonts w:ascii="Garamond" w:hAnsi="Garamond" w:cs="Garamond"/>
          <w:sz w:val="26"/>
          <w:szCs w:val="26"/>
        </w:rPr>
        <w:t xml:space="preserve">blica establece las acciones recursivas que los interesados </w:t>
      </w:r>
      <w:r w:rsidR="0003049A">
        <w:rPr>
          <w:rFonts w:ascii="Garamond" w:hAnsi="Garamond" w:cs="Garamond"/>
          <w:sz w:val="26"/>
          <w:szCs w:val="26"/>
        </w:rPr>
        <w:t>podrán</w:t>
      </w:r>
      <w:r>
        <w:rPr>
          <w:rFonts w:ascii="Garamond" w:hAnsi="Garamond" w:cs="Garamond"/>
          <w:sz w:val="26"/>
          <w:szCs w:val="26"/>
        </w:rPr>
        <w:t xml:space="preserve"> interponer contra aquellas resoluciones </w:t>
      </w:r>
      <w:r>
        <w:rPr>
          <w:i/>
          <w:iCs/>
          <w:sz w:val="24"/>
          <w:szCs w:val="24"/>
        </w:rPr>
        <w:t xml:space="preserve">(de mero </w:t>
      </w:r>
      <w:r w:rsidR="0003049A">
        <w:rPr>
          <w:i/>
          <w:iCs/>
          <w:sz w:val="24"/>
          <w:szCs w:val="24"/>
        </w:rPr>
        <w:t>trámite</w:t>
      </w:r>
      <w:r>
        <w:rPr>
          <w:i/>
          <w:iCs/>
          <w:sz w:val="24"/>
          <w:szCs w:val="24"/>
        </w:rPr>
        <w:t xml:space="preserve">, incidentales o finales) </w:t>
      </w:r>
      <w:r>
        <w:rPr>
          <w:rFonts w:ascii="Garamond" w:hAnsi="Garamond" w:cs="Garamond"/>
          <w:sz w:val="26"/>
          <w:szCs w:val="26"/>
        </w:rPr>
        <w:t xml:space="preserve">por motivos de legalidad </w:t>
      </w:r>
      <w:proofErr w:type="gramStart"/>
      <w:r>
        <w:rPr>
          <w:rFonts w:ascii="Garamond" w:hAnsi="Garamond" w:cs="Garamond"/>
          <w:sz w:val="26"/>
          <w:szCs w:val="26"/>
        </w:rPr>
        <w:t>o</w:t>
      </w:r>
      <w:proofErr w:type="gramEnd"/>
      <w:r>
        <w:rPr>
          <w:rFonts w:ascii="Garamond" w:hAnsi="Garamond" w:cs="Garamond"/>
          <w:sz w:val="26"/>
          <w:szCs w:val="26"/>
        </w:rPr>
        <w:t xml:space="preserve"> oportunidad. En el</w:t>
      </w:r>
      <w:r w:rsidR="0003049A">
        <w:rPr>
          <w:rFonts w:ascii="Garamond" w:hAnsi="Garamond" w:cs="Garamond"/>
          <w:sz w:val="26"/>
          <w:szCs w:val="26"/>
        </w:rPr>
        <w:t xml:space="preserve"> artículo</w:t>
      </w:r>
      <w:r>
        <w:rPr>
          <w:rFonts w:ascii="Garamond" w:hAnsi="Garamond" w:cs="Garamond"/>
          <w:sz w:val="26"/>
          <w:szCs w:val="26"/>
        </w:rPr>
        <w:t xml:space="preserve"> 343 de la citada Ley se establece la </w:t>
      </w:r>
      <w:r w:rsidR="0003049A">
        <w:rPr>
          <w:rFonts w:ascii="Garamond" w:hAnsi="Garamond" w:cs="Garamond"/>
          <w:sz w:val="26"/>
          <w:szCs w:val="26"/>
        </w:rPr>
        <w:t>diferenciación</w:t>
      </w:r>
      <w:r>
        <w:rPr>
          <w:rFonts w:ascii="Garamond" w:hAnsi="Garamond" w:cs="Garamond"/>
          <w:sz w:val="26"/>
          <w:szCs w:val="26"/>
        </w:rPr>
        <w:t xml:space="preserve"> entre los recursos ordinarios (revocatoria y </w:t>
      </w:r>
      <w:r w:rsidR="0003049A">
        <w:rPr>
          <w:rFonts w:ascii="Garamond" w:hAnsi="Garamond" w:cs="Garamond"/>
          <w:sz w:val="26"/>
          <w:szCs w:val="26"/>
        </w:rPr>
        <w:t>apelación</w:t>
      </w:r>
      <w:r>
        <w:rPr>
          <w:rFonts w:ascii="Garamond" w:hAnsi="Garamond" w:cs="Garamond"/>
          <w:sz w:val="26"/>
          <w:szCs w:val="26"/>
        </w:rPr>
        <w:t>) y extraordinario (</w:t>
      </w:r>
      <w:r w:rsidR="0003049A">
        <w:rPr>
          <w:rFonts w:ascii="Garamond" w:hAnsi="Garamond" w:cs="Garamond"/>
          <w:sz w:val="26"/>
          <w:szCs w:val="26"/>
        </w:rPr>
        <w:t>revisión</w:t>
      </w:r>
      <w:r>
        <w:rPr>
          <w:rFonts w:ascii="Garamond" w:hAnsi="Garamond" w:cs="Garamond"/>
          <w:sz w:val="26"/>
          <w:szCs w:val="26"/>
        </w:rPr>
        <w:t xml:space="preserve">). Este </w:t>
      </w:r>
      <w:r w:rsidR="0003049A">
        <w:rPr>
          <w:rFonts w:ascii="Garamond" w:hAnsi="Garamond" w:cs="Garamond"/>
          <w:sz w:val="26"/>
          <w:szCs w:val="26"/>
        </w:rPr>
        <w:t>último</w:t>
      </w:r>
      <w:r>
        <w:rPr>
          <w:rFonts w:ascii="Garamond" w:hAnsi="Garamond" w:cs="Garamond"/>
          <w:sz w:val="26"/>
          <w:szCs w:val="26"/>
        </w:rPr>
        <w:t xml:space="preserve"> ha sido catalogado com</w:t>
      </w:r>
      <w:r w:rsidR="0003049A">
        <w:rPr>
          <w:rFonts w:ascii="Garamond" w:hAnsi="Garamond" w:cs="Garamond"/>
          <w:sz w:val="26"/>
          <w:szCs w:val="26"/>
        </w:rPr>
        <w:t>o</w:t>
      </w:r>
      <w:r>
        <w:rPr>
          <w:rFonts w:ascii="Garamond" w:hAnsi="Garamond" w:cs="Garamond"/>
          <w:sz w:val="26"/>
          <w:szCs w:val="26"/>
        </w:rPr>
        <w:t xml:space="preserve"> de excep</w:t>
      </w:r>
      <w:r w:rsidR="0003049A">
        <w:rPr>
          <w:rFonts w:ascii="Garamond" w:hAnsi="Garamond" w:cs="Garamond"/>
          <w:sz w:val="26"/>
          <w:szCs w:val="26"/>
        </w:rPr>
        <w:t>c</w:t>
      </w:r>
      <w:r>
        <w:rPr>
          <w:rFonts w:ascii="Garamond" w:hAnsi="Garamond" w:cs="Garamond"/>
          <w:sz w:val="26"/>
          <w:szCs w:val="26"/>
        </w:rPr>
        <w:t xml:space="preserve">ional, aplicable </w:t>
      </w:r>
      <w:r w:rsidR="0003049A">
        <w:rPr>
          <w:rFonts w:ascii="Garamond" w:hAnsi="Garamond" w:cs="Garamond"/>
          <w:sz w:val="26"/>
          <w:szCs w:val="26"/>
        </w:rPr>
        <w:t>únicamente</w:t>
      </w:r>
      <w:r>
        <w:rPr>
          <w:rFonts w:ascii="Garamond" w:hAnsi="Garamond" w:cs="Garamond"/>
          <w:sz w:val="26"/>
          <w:szCs w:val="26"/>
        </w:rPr>
        <w:t xml:space="preserve"> a actos administrativos firmes y en los que se cuestiona su validez.</w:t>
      </w:r>
    </w:p>
    <w:p w:rsidR="001D457E" w:rsidRDefault="001D457E">
      <w:pPr>
        <w:kinsoku w:val="0"/>
        <w:overflowPunct w:val="0"/>
        <w:autoSpaceDE/>
        <w:autoSpaceDN/>
        <w:adjustRightInd/>
        <w:spacing w:before="180" w:line="266" w:lineRule="exact"/>
        <w:ind w:left="72"/>
        <w:textAlignment w:val="baseline"/>
        <w:rPr>
          <w:rFonts w:ascii="Garamond" w:hAnsi="Garamond" w:cs="Garamond"/>
          <w:spacing w:val="-2"/>
          <w:sz w:val="26"/>
          <w:szCs w:val="26"/>
        </w:rPr>
      </w:pPr>
      <w:r>
        <w:rPr>
          <w:rFonts w:ascii="Garamond" w:hAnsi="Garamond" w:cs="Garamond"/>
          <w:spacing w:val="-2"/>
          <w:sz w:val="26"/>
          <w:szCs w:val="26"/>
        </w:rPr>
        <w:t>Sena la el numeral 353 de la LGAP:</w:t>
      </w:r>
    </w:p>
    <w:p w:rsidR="001D457E" w:rsidRDefault="001D457E">
      <w:pPr>
        <w:kinsoku w:val="0"/>
        <w:overflowPunct w:val="0"/>
        <w:autoSpaceDE/>
        <w:autoSpaceDN/>
        <w:adjustRightInd/>
        <w:spacing w:before="56" w:line="570" w:lineRule="exact"/>
        <w:ind w:left="720"/>
        <w:textAlignment w:val="baseline"/>
        <w:rPr>
          <w:rFonts w:ascii="Garamond" w:hAnsi="Garamond" w:cs="Garamond"/>
          <w:sz w:val="24"/>
          <w:szCs w:val="24"/>
        </w:rPr>
      </w:pPr>
      <w:r>
        <w:rPr>
          <w:b/>
          <w:bCs/>
          <w:i/>
          <w:iCs/>
          <w:sz w:val="24"/>
          <w:szCs w:val="24"/>
        </w:rPr>
        <w:t>"Del Recurs</w:t>
      </w:r>
      <w:r w:rsidR="0003049A">
        <w:rPr>
          <w:b/>
          <w:bCs/>
          <w:i/>
          <w:iCs/>
          <w:sz w:val="24"/>
          <w:szCs w:val="24"/>
        </w:rPr>
        <w:t>o</w:t>
      </w:r>
      <w:r>
        <w:rPr>
          <w:b/>
          <w:bCs/>
          <w:i/>
          <w:iCs/>
          <w:sz w:val="24"/>
          <w:szCs w:val="24"/>
        </w:rPr>
        <w:t xml:space="preserve"> de </w:t>
      </w:r>
      <w:r w:rsidR="0003049A">
        <w:rPr>
          <w:b/>
          <w:bCs/>
          <w:i/>
          <w:iCs/>
          <w:sz w:val="24"/>
          <w:szCs w:val="24"/>
        </w:rPr>
        <w:t>Revisión</w:t>
      </w:r>
      <w:r>
        <w:rPr>
          <w:b/>
          <w:bCs/>
          <w:i/>
          <w:iCs/>
          <w:sz w:val="24"/>
          <w:szCs w:val="24"/>
        </w:rPr>
        <w:br/>
      </w:r>
      <w:r>
        <w:rPr>
          <w:i/>
          <w:iCs/>
          <w:sz w:val="24"/>
          <w:szCs w:val="24"/>
        </w:rPr>
        <w:t>Articulo 353.</w:t>
      </w:r>
      <w:r>
        <w:rPr>
          <w:i/>
          <w:iCs/>
          <w:sz w:val="24"/>
          <w:szCs w:val="24"/>
        </w:rPr>
        <w:noBreakHyphen/>
      </w:r>
    </w:p>
    <w:p w:rsidR="001D457E" w:rsidRDefault="001D457E">
      <w:pPr>
        <w:kinsoku w:val="0"/>
        <w:overflowPunct w:val="0"/>
        <w:autoSpaceDE/>
        <w:autoSpaceDN/>
        <w:adjustRightInd/>
        <w:spacing w:before="324" w:line="284" w:lineRule="exact"/>
        <w:ind w:left="720" w:right="720"/>
        <w:jc w:val="both"/>
        <w:textAlignment w:val="baseline"/>
        <w:rPr>
          <w:i/>
          <w:iCs/>
          <w:sz w:val="24"/>
          <w:szCs w:val="24"/>
        </w:rPr>
      </w:pPr>
      <w:r>
        <w:rPr>
          <w:i/>
          <w:iCs/>
          <w:sz w:val="24"/>
          <w:szCs w:val="24"/>
        </w:rPr>
        <w:t xml:space="preserve">1. </w:t>
      </w:r>
      <w:r w:rsidR="0003049A">
        <w:rPr>
          <w:i/>
          <w:iCs/>
          <w:sz w:val="24"/>
          <w:szCs w:val="24"/>
        </w:rPr>
        <w:t>Podrá</w:t>
      </w:r>
      <w:r>
        <w:rPr>
          <w:i/>
          <w:iCs/>
          <w:sz w:val="24"/>
          <w:szCs w:val="24"/>
        </w:rPr>
        <w:t xml:space="preserve"> interponerse recurso de </w:t>
      </w:r>
      <w:r w:rsidR="0003049A">
        <w:rPr>
          <w:i/>
          <w:iCs/>
          <w:sz w:val="24"/>
          <w:szCs w:val="24"/>
        </w:rPr>
        <w:t>revisión</w:t>
      </w:r>
      <w:r>
        <w:rPr>
          <w:i/>
          <w:iCs/>
          <w:sz w:val="24"/>
          <w:szCs w:val="24"/>
        </w:rPr>
        <w:t xml:space="preserve"> ante el jerarca de la respectiva </w:t>
      </w:r>
      <w:r w:rsidR="0003049A">
        <w:rPr>
          <w:i/>
          <w:iCs/>
          <w:sz w:val="24"/>
          <w:szCs w:val="24"/>
        </w:rPr>
        <w:t>Administración</w:t>
      </w:r>
      <w:r>
        <w:rPr>
          <w:i/>
          <w:iCs/>
          <w:sz w:val="24"/>
          <w:szCs w:val="24"/>
        </w:rPr>
        <w:t xml:space="preserve"> contra aquellos </w:t>
      </w:r>
      <w:r>
        <w:rPr>
          <w:b/>
          <w:bCs/>
          <w:sz w:val="24"/>
          <w:szCs w:val="24"/>
          <w:u w:val="single"/>
        </w:rPr>
        <w:t>actos finales firmes</w:t>
      </w:r>
      <w:r>
        <w:rPr>
          <w:i/>
          <w:iCs/>
          <w:sz w:val="24"/>
          <w:szCs w:val="24"/>
        </w:rPr>
        <w:t xml:space="preserve"> en que concurra alguna de las circunstancias siguientes:</w:t>
      </w:r>
    </w:p>
    <w:p w:rsidR="001D457E" w:rsidRDefault="001D457E">
      <w:pPr>
        <w:numPr>
          <w:ilvl w:val="0"/>
          <w:numId w:val="6"/>
        </w:numPr>
        <w:kinsoku w:val="0"/>
        <w:overflowPunct w:val="0"/>
        <w:autoSpaceDE/>
        <w:autoSpaceDN/>
        <w:adjustRightInd/>
        <w:spacing w:before="286" w:line="288" w:lineRule="exact"/>
        <w:ind w:right="720"/>
        <w:jc w:val="both"/>
        <w:textAlignment w:val="baseline"/>
        <w:rPr>
          <w:i/>
          <w:iCs/>
          <w:sz w:val="24"/>
          <w:szCs w:val="24"/>
        </w:rPr>
      </w:pPr>
      <w:r>
        <w:rPr>
          <w:i/>
          <w:iCs/>
          <w:sz w:val="24"/>
          <w:szCs w:val="24"/>
        </w:rPr>
        <w:t xml:space="preserve">Cuando al dictarlos se hubiere incurrido en </w:t>
      </w:r>
      <w:r w:rsidR="0003049A">
        <w:rPr>
          <w:i/>
          <w:iCs/>
          <w:sz w:val="24"/>
          <w:szCs w:val="24"/>
        </w:rPr>
        <w:t>manifiesto</w:t>
      </w:r>
      <w:r>
        <w:rPr>
          <w:i/>
          <w:iCs/>
          <w:sz w:val="24"/>
          <w:szCs w:val="24"/>
        </w:rPr>
        <w:t xml:space="preserve"> error de hecho que aparezca de los propios documentos incorporados al expediente;</w:t>
      </w:r>
    </w:p>
    <w:p w:rsidR="001D457E" w:rsidRDefault="001D457E">
      <w:pPr>
        <w:numPr>
          <w:ilvl w:val="0"/>
          <w:numId w:val="6"/>
        </w:numPr>
        <w:kinsoku w:val="0"/>
        <w:overflowPunct w:val="0"/>
        <w:autoSpaceDE/>
        <w:autoSpaceDN/>
        <w:adjustRightInd/>
        <w:spacing w:before="290" w:line="280" w:lineRule="exact"/>
        <w:ind w:right="720"/>
        <w:jc w:val="both"/>
        <w:textAlignment w:val="baseline"/>
        <w:rPr>
          <w:i/>
          <w:iCs/>
          <w:sz w:val="24"/>
          <w:szCs w:val="24"/>
        </w:rPr>
      </w:pPr>
      <w:r>
        <w:rPr>
          <w:i/>
          <w:iCs/>
          <w:sz w:val="24"/>
          <w:szCs w:val="24"/>
        </w:rPr>
        <w:t>Cuando aparezcan docu</w:t>
      </w:r>
      <w:r w:rsidR="0003049A">
        <w:rPr>
          <w:i/>
          <w:iCs/>
          <w:sz w:val="24"/>
          <w:szCs w:val="24"/>
        </w:rPr>
        <w:t>m</w:t>
      </w:r>
      <w:r>
        <w:rPr>
          <w:i/>
          <w:iCs/>
          <w:sz w:val="24"/>
          <w:szCs w:val="24"/>
        </w:rPr>
        <w:t xml:space="preserve">entos de valor esencial para la </w:t>
      </w:r>
      <w:r w:rsidR="0003049A">
        <w:rPr>
          <w:i/>
          <w:iCs/>
          <w:sz w:val="24"/>
          <w:szCs w:val="24"/>
        </w:rPr>
        <w:t>resolución</w:t>
      </w:r>
      <w:r>
        <w:rPr>
          <w:i/>
          <w:iCs/>
          <w:sz w:val="24"/>
          <w:szCs w:val="24"/>
        </w:rPr>
        <w:t xml:space="preserve"> del asunto, ignorados al dictarse la </w:t>
      </w:r>
      <w:r w:rsidR="0003049A">
        <w:rPr>
          <w:i/>
          <w:iCs/>
          <w:sz w:val="24"/>
          <w:szCs w:val="24"/>
        </w:rPr>
        <w:t>resolución</w:t>
      </w:r>
      <w:r>
        <w:rPr>
          <w:i/>
          <w:iCs/>
          <w:sz w:val="24"/>
          <w:szCs w:val="24"/>
        </w:rPr>
        <w:t xml:space="preserve"> o de imposible </w:t>
      </w:r>
      <w:r w:rsidR="0003049A">
        <w:rPr>
          <w:i/>
          <w:iCs/>
          <w:sz w:val="24"/>
          <w:szCs w:val="24"/>
        </w:rPr>
        <w:t>aportación</w:t>
      </w:r>
      <w:r>
        <w:rPr>
          <w:i/>
          <w:iCs/>
          <w:sz w:val="24"/>
          <w:szCs w:val="24"/>
        </w:rPr>
        <w:t xml:space="preserve"> entonces al expediente;</w:t>
      </w:r>
    </w:p>
    <w:p w:rsidR="001D457E" w:rsidRDefault="001D457E">
      <w:pPr>
        <w:numPr>
          <w:ilvl w:val="0"/>
          <w:numId w:val="6"/>
        </w:numPr>
        <w:kinsoku w:val="0"/>
        <w:overflowPunct w:val="0"/>
        <w:autoSpaceDE/>
        <w:autoSpaceDN/>
        <w:adjustRightInd/>
        <w:spacing w:before="282" w:line="288" w:lineRule="exact"/>
        <w:ind w:right="720"/>
        <w:jc w:val="both"/>
        <w:textAlignment w:val="baseline"/>
        <w:rPr>
          <w:i/>
          <w:iCs/>
          <w:sz w:val="24"/>
          <w:szCs w:val="24"/>
        </w:rPr>
      </w:pPr>
      <w:r>
        <w:rPr>
          <w:i/>
          <w:iCs/>
          <w:sz w:val="24"/>
          <w:szCs w:val="24"/>
        </w:rPr>
        <w:t xml:space="preserve">Cuando en el acto hayan influido esencialmente documentos o testimonios declarados falsos por sentencia judicial firme anterior o posterior del acto, siempre que, en el primer caso, el interesado desconociera la </w:t>
      </w:r>
      <w:r w:rsidR="0003049A">
        <w:rPr>
          <w:i/>
          <w:iCs/>
          <w:sz w:val="24"/>
          <w:szCs w:val="24"/>
        </w:rPr>
        <w:t>declaración</w:t>
      </w:r>
      <w:r>
        <w:rPr>
          <w:i/>
          <w:iCs/>
          <w:sz w:val="24"/>
          <w:szCs w:val="24"/>
        </w:rPr>
        <w:t xml:space="preserve"> de falsedad; y</w:t>
      </w:r>
    </w:p>
    <w:p w:rsidR="001D457E" w:rsidRDefault="001D457E">
      <w:pPr>
        <w:numPr>
          <w:ilvl w:val="0"/>
          <w:numId w:val="6"/>
        </w:numPr>
        <w:kinsoku w:val="0"/>
        <w:overflowPunct w:val="0"/>
        <w:autoSpaceDE/>
        <w:autoSpaceDN/>
        <w:adjustRightInd/>
        <w:spacing w:before="289" w:line="279" w:lineRule="exact"/>
        <w:ind w:right="720"/>
        <w:jc w:val="both"/>
        <w:textAlignment w:val="baseline"/>
        <w:rPr>
          <w:i/>
          <w:iCs/>
          <w:sz w:val="24"/>
          <w:szCs w:val="24"/>
        </w:rPr>
      </w:pPr>
      <w:r>
        <w:rPr>
          <w:i/>
          <w:iCs/>
          <w:sz w:val="24"/>
          <w:szCs w:val="24"/>
        </w:rPr>
        <w:t xml:space="preserve">Cuando el acto se hubiera dictado como consecuencia de prevaricato, cohecho, violencia u otra </w:t>
      </w:r>
      <w:r w:rsidR="0003049A">
        <w:rPr>
          <w:i/>
          <w:iCs/>
          <w:sz w:val="24"/>
          <w:szCs w:val="24"/>
        </w:rPr>
        <w:t>maquinación</w:t>
      </w:r>
      <w:r>
        <w:rPr>
          <w:i/>
          <w:iCs/>
          <w:sz w:val="24"/>
          <w:szCs w:val="24"/>
        </w:rPr>
        <w:t xml:space="preserve"> fraudulenta y se haya declarado </w:t>
      </w:r>
      <w:r w:rsidR="0003049A">
        <w:rPr>
          <w:i/>
          <w:iCs/>
          <w:sz w:val="24"/>
          <w:szCs w:val="24"/>
        </w:rPr>
        <w:t>así</w:t>
      </w:r>
      <w:r>
        <w:rPr>
          <w:i/>
          <w:iCs/>
          <w:sz w:val="24"/>
          <w:szCs w:val="24"/>
        </w:rPr>
        <w:t xml:space="preserve"> en virtud de sentencia judicial. " (el destacado no es del original)</w:t>
      </w:r>
    </w:p>
    <w:p w:rsidR="001D457E" w:rsidRDefault="001D457E">
      <w:pPr>
        <w:widowControl/>
        <w:rPr>
          <w:sz w:val="24"/>
          <w:szCs w:val="24"/>
        </w:rPr>
        <w:sectPr w:rsidR="001D457E">
          <w:pgSz w:w="12120" w:h="15840"/>
          <w:pgMar w:top="1440" w:right="1457" w:bottom="2009" w:left="1543" w:header="720" w:footer="720" w:gutter="0"/>
          <w:cols w:space="720"/>
          <w:noEndnote/>
        </w:sectPr>
      </w:pPr>
    </w:p>
    <w:p w:rsidR="001D457E" w:rsidRDefault="001D457E">
      <w:pPr>
        <w:kinsoku w:val="0"/>
        <w:overflowPunct w:val="0"/>
        <w:autoSpaceDE/>
        <w:autoSpaceDN/>
        <w:adjustRightInd/>
        <w:spacing w:line="313" w:lineRule="exact"/>
        <w:ind w:left="72" w:right="72"/>
        <w:jc w:val="both"/>
        <w:textAlignment w:val="baseline"/>
        <w:rPr>
          <w:sz w:val="25"/>
          <w:szCs w:val="25"/>
        </w:rPr>
      </w:pPr>
      <w:r>
        <w:rPr>
          <w:sz w:val="25"/>
          <w:szCs w:val="25"/>
        </w:rPr>
        <w:t xml:space="preserve">La doctrina y la jurisprudencia han indicado que para que proceda el recurso de </w:t>
      </w:r>
      <w:r w:rsidR="0003049A">
        <w:rPr>
          <w:sz w:val="25"/>
          <w:szCs w:val="25"/>
        </w:rPr>
        <w:t>revisión</w:t>
      </w:r>
      <w:r>
        <w:rPr>
          <w:sz w:val="25"/>
          <w:szCs w:val="25"/>
        </w:rPr>
        <w:t xml:space="preserve"> </w:t>
      </w:r>
      <w:r w:rsidR="0003049A">
        <w:rPr>
          <w:sz w:val="25"/>
          <w:szCs w:val="25"/>
        </w:rPr>
        <w:t>deberá</w:t>
      </w:r>
      <w:r>
        <w:rPr>
          <w:sz w:val="25"/>
          <w:szCs w:val="25"/>
        </w:rPr>
        <w:t xml:space="preserve"> fundamentarse en las causales taxativamente fijadas por ley. Sobre este aspecto ha indicado la </w:t>
      </w:r>
      <w:r w:rsidR="0003049A">
        <w:rPr>
          <w:sz w:val="25"/>
          <w:szCs w:val="25"/>
        </w:rPr>
        <w:t>Procuraduría</w:t>
      </w:r>
      <w:r>
        <w:rPr>
          <w:sz w:val="25"/>
          <w:szCs w:val="25"/>
        </w:rPr>
        <w:t xml:space="preserve"> General de la Republica:</w:t>
      </w:r>
    </w:p>
    <w:p w:rsidR="001D457E" w:rsidRDefault="001D457E">
      <w:pPr>
        <w:kinsoku w:val="0"/>
        <w:overflowPunct w:val="0"/>
        <w:autoSpaceDE/>
        <w:autoSpaceDN/>
        <w:adjustRightInd/>
        <w:spacing w:before="325" w:line="285" w:lineRule="exact"/>
        <w:ind w:left="720" w:right="720"/>
        <w:jc w:val="both"/>
        <w:textAlignment w:val="baseline"/>
        <w:rPr>
          <w:spacing w:val="-3"/>
          <w:sz w:val="25"/>
          <w:szCs w:val="25"/>
        </w:rPr>
      </w:pPr>
      <w:r>
        <w:rPr>
          <w:i/>
          <w:iCs/>
          <w:spacing w:val="-3"/>
          <w:sz w:val="25"/>
          <w:szCs w:val="25"/>
        </w:rPr>
        <w:t xml:space="preserve">"Los recursos extraordinarios son los que solo pueden tener lugar, motivos tasados por ley y perfectamente precisados. En </w:t>
      </w:r>
      <w:r w:rsidR="0003049A">
        <w:rPr>
          <w:i/>
          <w:iCs/>
          <w:spacing w:val="-3"/>
          <w:sz w:val="25"/>
          <w:szCs w:val="25"/>
        </w:rPr>
        <w:t>términos</w:t>
      </w:r>
      <w:r>
        <w:rPr>
          <w:i/>
          <w:iCs/>
          <w:spacing w:val="-3"/>
          <w:sz w:val="25"/>
          <w:szCs w:val="25"/>
        </w:rPr>
        <w:t xml:space="preserve"> tales que cuando no se dan esos motivos, no </w:t>
      </w:r>
      <w:proofErr w:type="gramStart"/>
      <w:r>
        <w:rPr>
          <w:i/>
          <w:iCs/>
          <w:spacing w:val="-3"/>
          <w:sz w:val="25"/>
          <w:szCs w:val="25"/>
        </w:rPr>
        <w:t>es</w:t>
      </w:r>
      <w:proofErr w:type="gramEnd"/>
      <w:r>
        <w:rPr>
          <w:i/>
          <w:iCs/>
          <w:spacing w:val="-3"/>
          <w:sz w:val="25"/>
          <w:szCs w:val="25"/>
        </w:rPr>
        <w:t xml:space="preserve"> posible establecer esos recursos. El recurso de </w:t>
      </w:r>
      <w:r w:rsidR="00385467">
        <w:rPr>
          <w:i/>
          <w:iCs/>
          <w:spacing w:val="-3"/>
          <w:sz w:val="25"/>
          <w:szCs w:val="25"/>
        </w:rPr>
        <w:t>revisión</w:t>
      </w:r>
      <w:r>
        <w:rPr>
          <w:i/>
          <w:iCs/>
          <w:spacing w:val="-3"/>
          <w:sz w:val="25"/>
          <w:szCs w:val="25"/>
        </w:rPr>
        <w:t xml:space="preserve"> siempre ha sido extraordinario tanto en lo judicial como en lo administrativo porque solo cabe, como el de </w:t>
      </w:r>
      <w:r w:rsidR="00385467">
        <w:rPr>
          <w:i/>
          <w:iCs/>
          <w:spacing w:val="-3"/>
          <w:sz w:val="25"/>
          <w:szCs w:val="25"/>
        </w:rPr>
        <w:t>Casación</w:t>
      </w:r>
      <w:r>
        <w:rPr>
          <w:i/>
          <w:iCs/>
          <w:spacing w:val="-3"/>
          <w:sz w:val="25"/>
          <w:szCs w:val="25"/>
        </w:rPr>
        <w:t xml:space="preserve">, por motivos taxativamente fijados por ley. Fuera de los casos previstos no hay posibilidad de recurso de </w:t>
      </w:r>
      <w:r w:rsidR="00385467">
        <w:rPr>
          <w:i/>
          <w:iCs/>
          <w:spacing w:val="-3"/>
          <w:sz w:val="25"/>
          <w:szCs w:val="25"/>
        </w:rPr>
        <w:t>revisión</w:t>
      </w:r>
      <w:r>
        <w:rPr>
          <w:i/>
          <w:iCs/>
          <w:spacing w:val="-3"/>
          <w:sz w:val="25"/>
          <w:szCs w:val="25"/>
        </w:rPr>
        <w:t xml:space="preserve"> aun cuando pueda haber la conciencia clara de que ha habido una </w:t>
      </w:r>
      <w:r w:rsidR="00385467">
        <w:rPr>
          <w:i/>
          <w:iCs/>
          <w:spacing w:val="-3"/>
          <w:sz w:val="25"/>
          <w:szCs w:val="25"/>
        </w:rPr>
        <w:t>infracción</w:t>
      </w:r>
      <w:r>
        <w:rPr>
          <w:i/>
          <w:iCs/>
          <w:spacing w:val="-3"/>
          <w:sz w:val="25"/>
          <w:szCs w:val="25"/>
        </w:rPr>
        <w:t xml:space="preserve"> grave. Si no encaja dentro de las </w:t>
      </w:r>
      <w:r w:rsidR="00385467">
        <w:rPr>
          <w:i/>
          <w:iCs/>
          <w:spacing w:val="-3"/>
          <w:sz w:val="25"/>
          <w:szCs w:val="25"/>
        </w:rPr>
        <w:t>hipótesis</w:t>
      </w:r>
      <w:r>
        <w:rPr>
          <w:i/>
          <w:iCs/>
          <w:spacing w:val="-3"/>
          <w:sz w:val="25"/>
          <w:szCs w:val="25"/>
        </w:rPr>
        <w:t xml:space="preserve"> previstas no hay posibilidad de recurso de </w:t>
      </w:r>
      <w:r w:rsidR="0003049A">
        <w:rPr>
          <w:i/>
          <w:iCs/>
          <w:spacing w:val="-3"/>
          <w:sz w:val="25"/>
          <w:szCs w:val="25"/>
        </w:rPr>
        <w:t>revisión</w:t>
      </w:r>
      <w:r>
        <w:rPr>
          <w:i/>
          <w:iCs/>
          <w:spacing w:val="-3"/>
          <w:sz w:val="25"/>
          <w:szCs w:val="25"/>
        </w:rPr>
        <w:t xml:space="preserve">. (...)". (QUIROS CORONADO Roberto, </w:t>
      </w:r>
      <w:r>
        <w:rPr>
          <w:i/>
          <w:iCs/>
          <w:spacing w:val="-3"/>
          <w:sz w:val="25"/>
          <w:szCs w:val="25"/>
          <w:u w:val="single"/>
        </w:rPr>
        <w:t xml:space="preserve">Ley General de la </w:t>
      </w:r>
      <w:r w:rsidR="00385467">
        <w:rPr>
          <w:i/>
          <w:iCs/>
          <w:spacing w:val="-3"/>
          <w:sz w:val="25"/>
          <w:szCs w:val="25"/>
          <w:u w:val="single"/>
        </w:rPr>
        <w:t>Administración</w:t>
      </w:r>
      <w:r>
        <w:rPr>
          <w:i/>
          <w:iCs/>
          <w:spacing w:val="-3"/>
          <w:sz w:val="25"/>
          <w:szCs w:val="25"/>
          <w:u w:val="single"/>
        </w:rPr>
        <w:t xml:space="preserve"> P</w:t>
      </w:r>
      <w:r w:rsidR="00385467">
        <w:rPr>
          <w:i/>
          <w:iCs/>
          <w:spacing w:val="-3"/>
          <w:sz w:val="25"/>
          <w:szCs w:val="25"/>
          <w:u w:val="single"/>
        </w:rPr>
        <w:t>ú</w:t>
      </w:r>
      <w:r>
        <w:rPr>
          <w:i/>
          <w:iCs/>
          <w:spacing w:val="-3"/>
          <w:sz w:val="25"/>
          <w:szCs w:val="25"/>
          <w:u w:val="single"/>
        </w:rPr>
        <w:t>blica concordada y anotada con el debate legislativo y la jurisprudencia constitucional,</w:t>
      </w:r>
      <w:r>
        <w:rPr>
          <w:i/>
          <w:iCs/>
          <w:spacing w:val="-3"/>
          <w:sz w:val="25"/>
          <w:szCs w:val="25"/>
        </w:rPr>
        <w:t xml:space="preserve"> Editorial ASELEX S.A., San </w:t>
      </w:r>
      <w:r w:rsidR="00385467">
        <w:rPr>
          <w:i/>
          <w:iCs/>
          <w:spacing w:val="-3"/>
          <w:sz w:val="25"/>
          <w:szCs w:val="25"/>
        </w:rPr>
        <w:t>José</w:t>
      </w:r>
      <w:r>
        <w:rPr>
          <w:i/>
          <w:iCs/>
          <w:spacing w:val="-3"/>
          <w:sz w:val="25"/>
          <w:szCs w:val="25"/>
        </w:rPr>
        <w:t xml:space="preserve">, Costa Rica, </w:t>
      </w:r>
      <w:r>
        <w:rPr>
          <w:spacing w:val="-3"/>
          <w:sz w:val="25"/>
          <w:szCs w:val="25"/>
        </w:rPr>
        <w:t xml:space="preserve">1996, </w:t>
      </w:r>
      <w:r w:rsidR="00385467">
        <w:rPr>
          <w:spacing w:val="-3"/>
          <w:sz w:val="25"/>
          <w:szCs w:val="25"/>
        </w:rPr>
        <w:t>pág.</w:t>
      </w:r>
      <w:r>
        <w:rPr>
          <w:spacing w:val="-3"/>
          <w:sz w:val="25"/>
          <w:szCs w:val="25"/>
        </w:rPr>
        <w:t xml:space="preserve"> 407).</w:t>
      </w:r>
    </w:p>
    <w:p w:rsidR="001D457E" w:rsidRDefault="001D457E">
      <w:pPr>
        <w:kinsoku w:val="0"/>
        <w:overflowPunct w:val="0"/>
        <w:autoSpaceDE/>
        <w:autoSpaceDN/>
        <w:adjustRightInd/>
        <w:spacing w:before="287" w:line="277" w:lineRule="exact"/>
        <w:ind w:left="720"/>
        <w:textAlignment w:val="baseline"/>
        <w:rPr>
          <w:spacing w:val="1"/>
          <w:sz w:val="25"/>
          <w:szCs w:val="25"/>
        </w:rPr>
      </w:pPr>
      <w:r>
        <w:rPr>
          <w:spacing w:val="1"/>
          <w:sz w:val="25"/>
          <w:szCs w:val="25"/>
        </w:rPr>
        <w:t xml:space="preserve">De igual manera la doctrina </w:t>
      </w:r>
      <w:r w:rsidR="00385467">
        <w:rPr>
          <w:spacing w:val="1"/>
          <w:sz w:val="25"/>
          <w:szCs w:val="25"/>
        </w:rPr>
        <w:t>española</w:t>
      </w:r>
      <w:r>
        <w:rPr>
          <w:spacing w:val="1"/>
          <w:sz w:val="25"/>
          <w:szCs w:val="25"/>
        </w:rPr>
        <w:t xml:space="preserve"> expresa:</w:t>
      </w:r>
    </w:p>
    <w:p w:rsidR="001D457E" w:rsidRDefault="001D457E" w:rsidP="00385467">
      <w:pPr>
        <w:kinsoku w:val="0"/>
        <w:overflowPunct w:val="0"/>
        <w:autoSpaceDE/>
        <w:autoSpaceDN/>
        <w:adjustRightInd/>
        <w:spacing w:before="296" w:line="285" w:lineRule="exact"/>
        <w:ind w:left="720" w:right="720"/>
        <w:jc w:val="both"/>
        <w:textAlignment w:val="baseline"/>
        <w:rPr>
          <w:i/>
          <w:iCs/>
          <w:sz w:val="25"/>
          <w:szCs w:val="25"/>
        </w:rPr>
      </w:pPr>
      <w:r>
        <w:rPr>
          <w:i/>
          <w:iCs/>
          <w:spacing w:val="-1"/>
          <w:sz w:val="25"/>
          <w:szCs w:val="25"/>
        </w:rPr>
        <w:t xml:space="preserve">"Configurado con </w:t>
      </w:r>
      <w:r w:rsidR="00385467">
        <w:rPr>
          <w:i/>
          <w:iCs/>
          <w:spacing w:val="-1"/>
          <w:sz w:val="25"/>
          <w:szCs w:val="25"/>
        </w:rPr>
        <w:t>carácter</w:t>
      </w:r>
      <w:r>
        <w:rPr>
          <w:i/>
          <w:iCs/>
          <w:spacing w:val="-1"/>
          <w:sz w:val="25"/>
          <w:szCs w:val="25"/>
        </w:rPr>
        <w:t xml:space="preserve"> extraordinario, en la medida en que solo procede en los concretos supuestos previstos por la Ley y en base a motivos</w:t>
      </w:r>
      <w:r w:rsidR="00385467">
        <w:rPr>
          <w:i/>
          <w:iCs/>
          <w:spacing w:val="-1"/>
          <w:sz w:val="25"/>
          <w:szCs w:val="25"/>
        </w:rPr>
        <w:t xml:space="preserve"> </w:t>
      </w:r>
      <w:r w:rsidR="00385467">
        <w:rPr>
          <w:i/>
          <w:iCs/>
          <w:sz w:val="25"/>
          <w:szCs w:val="25"/>
        </w:rPr>
        <w:t>igualmente</w:t>
      </w:r>
      <w:r>
        <w:rPr>
          <w:i/>
          <w:iCs/>
          <w:sz w:val="25"/>
          <w:szCs w:val="25"/>
        </w:rPr>
        <w:t xml:space="preserve"> tasados por ella</w:t>
      </w:r>
      <w:r>
        <w:rPr>
          <w:i/>
          <w:iCs/>
          <w:sz w:val="25"/>
          <w:szCs w:val="25"/>
        </w:rPr>
        <w:tab/>
        <w:t xml:space="preserve">constituye, en principio, </w:t>
      </w:r>
      <w:r w:rsidR="00385467">
        <w:rPr>
          <w:i/>
          <w:iCs/>
          <w:sz w:val="25"/>
          <w:szCs w:val="25"/>
        </w:rPr>
        <w:t>más</w:t>
      </w:r>
      <w:r>
        <w:rPr>
          <w:i/>
          <w:iCs/>
          <w:sz w:val="25"/>
          <w:szCs w:val="25"/>
        </w:rPr>
        <w:t xml:space="preserve"> que un recurso </w:t>
      </w:r>
      <w:r w:rsidR="00385467">
        <w:rPr>
          <w:i/>
          <w:iCs/>
          <w:sz w:val="25"/>
          <w:szCs w:val="25"/>
        </w:rPr>
        <w:t>propiamente</w:t>
      </w:r>
      <w:r>
        <w:rPr>
          <w:i/>
          <w:iCs/>
          <w:sz w:val="25"/>
          <w:szCs w:val="25"/>
        </w:rPr>
        <w:t xml:space="preserve"> dicho, un remedio excepcional frente a ciertos actos que </w:t>
      </w:r>
      <w:r w:rsidR="00385467">
        <w:rPr>
          <w:i/>
          <w:iCs/>
          <w:sz w:val="25"/>
          <w:szCs w:val="25"/>
        </w:rPr>
        <w:t>han ga</w:t>
      </w:r>
      <w:r>
        <w:rPr>
          <w:i/>
          <w:iCs/>
          <w:sz w:val="25"/>
          <w:szCs w:val="25"/>
        </w:rPr>
        <w:t>nad</w:t>
      </w:r>
      <w:r w:rsidR="00385467">
        <w:rPr>
          <w:i/>
          <w:iCs/>
          <w:sz w:val="25"/>
          <w:szCs w:val="25"/>
        </w:rPr>
        <w:t>o</w:t>
      </w:r>
      <w:r>
        <w:rPr>
          <w:i/>
          <w:iCs/>
          <w:sz w:val="25"/>
          <w:szCs w:val="25"/>
        </w:rPr>
        <w:t xml:space="preserve"> firmeza (...)."</w:t>
      </w:r>
    </w:p>
    <w:p w:rsidR="001D457E" w:rsidRDefault="001D457E">
      <w:pPr>
        <w:kinsoku w:val="0"/>
        <w:overflowPunct w:val="0"/>
        <w:autoSpaceDE/>
        <w:autoSpaceDN/>
        <w:adjustRightInd/>
        <w:spacing w:before="284" w:line="284" w:lineRule="exact"/>
        <w:ind w:left="720" w:right="720"/>
        <w:jc w:val="both"/>
        <w:textAlignment w:val="baseline"/>
        <w:rPr>
          <w:sz w:val="25"/>
          <w:szCs w:val="25"/>
        </w:rPr>
      </w:pPr>
      <w:r>
        <w:rPr>
          <w:sz w:val="25"/>
          <w:szCs w:val="25"/>
        </w:rPr>
        <w:t>(GARCIA DE ENTERRI</w:t>
      </w:r>
      <w:r w:rsidR="00385467">
        <w:rPr>
          <w:sz w:val="25"/>
          <w:szCs w:val="25"/>
        </w:rPr>
        <w:t>A Eduardo y FERNANDEZ Tomás Ramó</w:t>
      </w:r>
      <w:r>
        <w:rPr>
          <w:sz w:val="25"/>
          <w:szCs w:val="25"/>
        </w:rPr>
        <w:t xml:space="preserve">n, </w:t>
      </w:r>
      <w:proofErr w:type="spellStart"/>
      <w:r>
        <w:rPr>
          <w:sz w:val="22"/>
          <w:szCs w:val="22"/>
          <w:u w:val="single"/>
        </w:rPr>
        <w:t>Op</w:t>
      </w:r>
      <w:proofErr w:type="spellEnd"/>
      <w:r>
        <w:rPr>
          <w:sz w:val="22"/>
          <w:szCs w:val="22"/>
          <w:u w:val="single"/>
        </w:rPr>
        <w:t xml:space="preserve">. cit., </w:t>
      </w:r>
      <w:r w:rsidR="00385467">
        <w:rPr>
          <w:sz w:val="25"/>
          <w:szCs w:val="25"/>
        </w:rPr>
        <w:t>pág.</w:t>
      </w:r>
      <w:r>
        <w:rPr>
          <w:sz w:val="25"/>
          <w:szCs w:val="25"/>
        </w:rPr>
        <w:t xml:space="preserve"> 446).</w:t>
      </w:r>
    </w:p>
    <w:p w:rsidR="001D457E" w:rsidRDefault="001D457E">
      <w:pPr>
        <w:kinsoku w:val="0"/>
        <w:overflowPunct w:val="0"/>
        <w:autoSpaceDE/>
        <w:autoSpaceDN/>
        <w:adjustRightInd/>
        <w:spacing w:before="295" w:line="285" w:lineRule="exact"/>
        <w:ind w:left="720" w:right="720"/>
        <w:jc w:val="both"/>
        <w:textAlignment w:val="baseline"/>
        <w:rPr>
          <w:sz w:val="25"/>
          <w:szCs w:val="25"/>
        </w:rPr>
      </w:pPr>
      <w:r>
        <w:rPr>
          <w:sz w:val="25"/>
          <w:szCs w:val="25"/>
        </w:rPr>
        <w:t xml:space="preserve">Bajo este contexto, ante el </w:t>
      </w:r>
      <w:r w:rsidR="00385467">
        <w:rPr>
          <w:sz w:val="25"/>
          <w:szCs w:val="25"/>
        </w:rPr>
        <w:t>carácter</w:t>
      </w:r>
      <w:r>
        <w:rPr>
          <w:sz w:val="25"/>
          <w:szCs w:val="25"/>
        </w:rPr>
        <w:t xml:space="preserve"> excepcional o extraordinario del recurso de </w:t>
      </w:r>
      <w:r w:rsidR="00385467">
        <w:rPr>
          <w:sz w:val="25"/>
          <w:szCs w:val="25"/>
        </w:rPr>
        <w:t>revisión</w:t>
      </w:r>
      <w:r>
        <w:rPr>
          <w:sz w:val="25"/>
          <w:szCs w:val="25"/>
        </w:rPr>
        <w:t xml:space="preserve"> no debe perderse de vista que este solo procede en los supuestos expresamente previstos por la ley."</w:t>
      </w:r>
    </w:p>
    <w:p w:rsidR="001D457E" w:rsidRDefault="001D457E">
      <w:pPr>
        <w:kinsoku w:val="0"/>
        <w:overflowPunct w:val="0"/>
        <w:autoSpaceDE/>
        <w:autoSpaceDN/>
        <w:adjustRightInd/>
        <w:spacing w:before="285" w:line="276" w:lineRule="exact"/>
        <w:ind w:left="720"/>
        <w:textAlignment w:val="baseline"/>
        <w:rPr>
          <w:b/>
          <w:bCs/>
          <w:i/>
          <w:iCs/>
          <w:spacing w:val="1"/>
          <w:sz w:val="25"/>
          <w:szCs w:val="25"/>
        </w:rPr>
      </w:pPr>
      <w:r>
        <w:rPr>
          <w:b/>
          <w:bCs/>
          <w:i/>
          <w:iCs/>
          <w:spacing w:val="1"/>
          <w:sz w:val="25"/>
          <w:szCs w:val="25"/>
        </w:rPr>
        <w:t>(Dictamen No. C-374-2004, del 13 de Diciembre del 2004, de la PGR)</w:t>
      </w:r>
    </w:p>
    <w:p w:rsidR="001D457E" w:rsidRDefault="001D457E">
      <w:pPr>
        <w:kinsoku w:val="0"/>
        <w:overflowPunct w:val="0"/>
        <w:autoSpaceDE/>
        <w:autoSpaceDN/>
        <w:adjustRightInd/>
        <w:spacing w:before="491" w:line="336" w:lineRule="exact"/>
        <w:ind w:left="72" w:right="144"/>
        <w:jc w:val="both"/>
        <w:textAlignment w:val="baseline"/>
        <w:rPr>
          <w:sz w:val="25"/>
          <w:szCs w:val="25"/>
        </w:rPr>
      </w:pPr>
      <w:r>
        <w:rPr>
          <w:sz w:val="25"/>
          <w:szCs w:val="25"/>
        </w:rPr>
        <w:t xml:space="preserve">En igual sentido, en su Dictamen C-157-2003 la </w:t>
      </w:r>
      <w:r w:rsidR="00385467">
        <w:rPr>
          <w:sz w:val="25"/>
          <w:szCs w:val="25"/>
        </w:rPr>
        <w:t>Procuraduría</w:t>
      </w:r>
      <w:r>
        <w:rPr>
          <w:sz w:val="25"/>
          <w:szCs w:val="25"/>
        </w:rPr>
        <w:t xml:space="preserve"> General de la Republica </w:t>
      </w:r>
      <w:proofErr w:type="gramStart"/>
      <w:r>
        <w:rPr>
          <w:sz w:val="25"/>
          <w:szCs w:val="25"/>
        </w:rPr>
        <w:t>se</w:t>
      </w:r>
      <w:proofErr w:type="gramEnd"/>
      <w:r>
        <w:rPr>
          <w:sz w:val="25"/>
          <w:szCs w:val="25"/>
        </w:rPr>
        <w:t xml:space="preserve"> ha referido al </w:t>
      </w:r>
      <w:r w:rsidR="00385467">
        <w:rPr>
          <w:sz w:val="25"/>
          <w:szCs w:val="25"/>
        </w:rPr>
        <w:t>carácter</w:t>
      </w:r>
      <w:r>
        <w:rPr>
          <w:sz w:val="25"/>
          <w:szCs w:val="25"/>
        </w:rPr>
        <w:t xml:space="preserve"> excepcional del Recurso de </w:t>
      </w:r>
      <w:r w:rsidR="00385467">
        <w:rPr>
          <w:sz w:val="25"/>
          <w:szCs w:val="25"/>
        </w:rPr>
        <w:t>Revisión</w:t>
      </w:r>
      <w:r>
        <w:rPr>
          <w:sz w:val="25"/>
          <w:szCs w:val="25"/>
        </w:rPr>
        <w:t>, indicando:</w:t>
      </w:r>
    </w:p>
    <w:p w:rsidR="001D457E" w:rsidRDefault="001D457E">
      <w:pPr>
        <w:widowControl/>
        <w:rPr>
          <w:sz w:val="24"/>
          <w:szCs w:val="24"/>
        </w:rPr>
        <w:sectPr w:rsidR="001D457E">
          <w:pgSz w:w="12120" w:h="15840"/>
          <w:pgMar w:top="1500" w:right="1437" w:bottom="1932" w:left="1563" w:header="720" w:footer="720" w:gutter="0"/>
          <w:cols w:space="720"/>
          <w:noEndnote/>
        </w:sectPr>
      </w:pPr>
    </w:p>
    <w:p w:rsidR="001D457E" w:rsidRDefault="001D457E">
      <w:pPr>
        <w:kinsoku w:val="0"/>
        <w:overflowPunct w:val="0"/>
        <w:autoSpaceDE/>
        <w:autoSpaceDN/>
        <w:adjustRightInd/>
        <w:spacing w:before="23" w:line="285" w:lineRule="exact"/>
        <w:ind w:left="576"/>
        <w:jc w:val="both"/>
        <w:textAlignment w:val="baseline"/>
        <w:rPr>
          <w:spacing w:val="7"/>
          <w:sz w:val="24"/>
          <w:szCs w:val="24"/>
        </w:rPr>
      </w:pPr>
      <w:r>
        <w:rPr>
          <w:spacing w:val="7"/>
          <w:sz w:val="24"/>
          <w:szCs w:val="24"/>
        </w:rPr>
        <w:t xml:space="preserve">"De las citadas doctrinarias transcritas se desprende que el recurso de </w:t>
      </w:r>
      <w:r w:rsidR="00385467">
        <w:rPr>
          <w:spacing w:val="7"/>
          <w:sz w:val="24"/>
          <w:szCs w:val="24"/>
        </w:rPr>
        <w:t>revisión</w:t>
      </w:r>
      <w:r>
        <w:rPr>
          <w:spacing w:val="7"/>
          <w:sz w:val="24"/>
          <w:szCs w:val="24"/>
        </w:rPr>
        <w:t xml:space="preserve"> es de </w:t>
      </w:r>
      <w:r w:rsidR="00385467">
        <w:rPr>
          <w:spacing w:val="7"/>
          <w:sz w:val="24"/>
          <w:szCs w:val="24"/>
        </w:rPr>
        <w:t>carácter</w:t>
      </w:r>
      <w:r>
        <w:rPr>
          <w:spacing w:val="7"/>
          <w:sz w:val="24"/>
          <w:szCs w:val="24"/>
        </w:rPr>
        <w:t xml:space="preserve"> extraordinario o excepcional, lo cual implica que solo procede en los supuestos expresamente previstos por la ley.</w:t>
      </w:r>
    </w:p>
    <w:p w:rsidR="001D457E" w:rsidRDefault="001D457E">
      <w:pPr>
        <w:kinsoku w:val="0"/>
        <w:overflowPunct w:val="0"/>
        <w:autoSpaceDE/>
        <w:autoSpaceDN/>
        <w:adjustRightInd/>
        <w:spacing w:before="281" w:line="285" w:lineRule="exact"/>
        <w:ind w:left="576"/>
        <w:jc w:val="both"/>
        <w:textAlignment w:val="baseline"/>
        <w:rPr>
          <w:spacing w:val="6"/>
          <w:sz w:val="24"/>
          <w:szCs w:val="24"/>
        </w:rPr>
      </w:pPr>
      <w:r>
        <w:rPr>
          <w:spacing w:val="6"/>
          <w:sz w:val="24"/>
          <w:szCs w:val="24"/>
        </w:rPr>
        <w:t xml:space="preserve">Ahora bien, tal y como lo apunto la </w:t>
      </w:r>
      <w:r w:rsidR="00385467">
        <w:rPr>
          <w:spacing w:val="6"/>
          <w:sz w:val="24"/>
          <w:szCs w:val="24"/>
        </w:rPr>
        <w:t>Procuraduría</w:t>
      </w:r>
      <w:r>
        <w:rPr>
          <w:spacing w:val="6"/>
          <w:sz w:val="24"/>
          <w:szCs w:val="24"/>
        </w:rPr>
        <w:t xml:space="preserve"> General de la </w:t>
      </w:r>
      <w:r w:rsidR="00385467">
        <w:rPr>
          <w:spacing w:val="6"/>
          <w:sz w:val="24"/>
          <w:szCs w:val="24"/>
        </w:rPr>
        <w:t>República</w:t>
      </w:r>
      <w:r>
        <w:rPr>
          <w:spacing w:val="6"/>
          <w:sz w:val="24"/>
          <w:szCs w:val="24"/>
        </w:rPr>
        <w:t xml:space="preserve"> en el Dictamen N° C-174-98, del 16 de diciembre de 1998, los supuestos previstos por el </w:t>
      </w:r>
      <w:r w:rsidR="00385467">
        <w:rPr>
          <w:spacing w:val="6"/>
          <w:sz w:val="24"/>
          <w:szCs w:val="24"/>
        </w:rPr>
        <w:t>artículo</w:t>
      </w:r>
      <w:r>
        <w:rPr>
          <w:spacing w:val="6"/>
          <w:sz w:val="24"/>
          <w:szCs w:val="24"/>
        </w:rPr>
        <w:t xml:space="preserve"> 353 de la Ley General de la </w:t>
      </w:r>
      <w:r w:rsidR="00385467">
        <w:rPr>
          <w:spacing w:val="6"/>
          <w:sz w:val="24"/>
          <w:szCs w:val="24"/>
        </w:rPr>
        <w:t>Administración</w:t>
      </w:r>
      <w:r>
        <w:rPr>
          <w:spacing w:val="6"/>
          <w:sz w:val="24"/>
          <w:szCs w:val="24"/>
        </w:rPr>
        <w:t xml:space="preserve"> Publica coinciden con los estipulados por la </w:t>
      </w:r>
      <w:r w:rsidR="00385467">
        <w:rPr>
          <w:spacing w:val="6"/>
          <w:sz w:val="24"/>
          <w:szCs w:val="24"/>
        </w:rPr>
        <w:t>legislación</w:t>
      </w:r>
      <w:r>
        <w:rPr>
          <w:spacing w:val="6"/>
          <w:sz w:val="24"/>
          <w:szCs w:val="24"/>
        </w:rPr>
        <w:t xml:space="preserve"> espa</w:t>
      </w:r>
      <w:r w:rsidR="00385467">
        <w:rPr>
          <w:spacing w:val="6"/>
          <w:sz w:val="24"/>
          <w:szCs w:val="24"/>
        </w:rPr>
        <w:t>ñ</w:t>
      </w:r>
      <w:r>
        <w:rPr>
          <w:spacing w:val="6"/>
          <w:sz w:val="24"/>
          <w:szCs w:val="24"/>
        </w:rPr>
        <w:t xml:space="preserve">ola como motivos de </w:t>
      </w:r>
      <w:r w:rsidR="00385467">
        <w:rPr>
          <w:spacing w:val="6"/>
          <w:sz w:val="24"/>
          <w:szCs w:val="24"/>
        </w:rPr>
        <w:t>admisión</w:t>
      </w:r>
      <w:r>
        <w:rPr>
          <w:spacing w:val="6"/>
          <w:sz w:val="24"/>
          <w:szCs w:val="24"/>
        </w:rPr>
        <w:t xml:space="preserve"> de un recurso de esta naturaleza. Estos motivos han sido objeto de comentario por parte del tratadista </w:t>
      </w:r>
      <w:r w:rsidR="00385467">
        <w:rPr>
          <w:spacing w:val="6"/>
          <w:sz w:val="24"/>
          <w:szCs w:val="24"/>
        </w:rPr>
        <w:t>Jesús</w:t>
      </w:r>
      <w:r>
        <w:rPr>
          <w:spacing w:val="6"/>
          <w:sz w:val="24"/>
          <w:szCs w:val="24"/>
        </w:rPr>
        <w:t xml:space="preserve"> </w:t>
      </w:r>
      <w:r w:rsidR="00385467">
        <w:rPr>
          <w:spacing w:val="6"/>
          <w:sz w:val="24"/>
          <w:szCs w:val="24"/>
        </w:rPr>
        <w:t>González</w:t>
      </w:r>
      <w:r>
        <w:rPr>
          <w:spacing w:val="6"/>
          <w:sz w:val="24"/>
          <w:szCs w:val="24"/>
        </w:rPr>
        <w:t xml:space="preserve"> </w:t>
      </w:r>
      <w:r w:rsidR="00385467">
        <w:rPr>
          <w:spacing w:val="6"/>
          <w:sz w:val="24"/>
          <w:szCs w:val="24"/>
        </w:rPr>
        <w:t>Pérez</w:t>
      </w:r>
      <w:r>
        <w:rPr>
          <w:spacing w:val="6"/>
          <w:sz w:val="24"/>
          <w:szCs w:val="24"/>
        </w:rPr>
        <w:t xml:space="preserve"> </w:t>
      </w:r>
      <w:r>
        <w:rPr>
          <w:spacing w:val="6"/>
          <w:sz w:val="24"/>
          <w:szCs w:val="24"/>
        </w:rPr>
        <w:softHyphen/>
        <w:t xml:space="preserve">en su obra </w:t>
      </w:r>
      <w:r>
        <w:rPr>
          <w:spacing w:val="6"/>
          <w:sz w:val="24"/>
          <w:szCs w:val="24"/>
          <w:u w:val="single"/>
        </w:rPr>
        <w:t xml:space="preserve">"Los recursos administrativos y </w:t>
      </w:r>
      <w:r w:rsidR="00385467">
        <w:rPr>
          <w:spacing w:val="6"/>
          <w:sz w:val="24"/>
          <w:szCs w:val="24"/>
          <w:u w:val="single"/>
        </w:rPr>
        <w:t>económico</w:t>
      </w:r>
      <w:r>
        <w:rPr>
          <w:spacing w:val="6"/>
          <w:sz w:val="24"/>
          <w:szCs w:val="24"/>
          <w:u w:val="single"/>
        </w:rPr>
        <w:t xml:space="preserve">-administrativo", </w:t>
      </w:r>
      <w:r>
        <w:rPr>
          <w:spacing w:val="6"/>
          <w:sz w:val="24"/>
          <w:szCs w:val="24"/>
        </w:rPr>
        <w:t xml:space="preserve">Editorial CIVITAS S.A., Madrid, 1975, </w:t>
      </w:r>
      <w:r w:rsidR="00385467">
        <w:rPr>
          <w:spacing w:val="6"/>
          <w:sz w:val="24"/>
          <w:szCs w:val="24"/>
        </w:rPr>
        <w:t>pág.</w:t>
      </w:r>
      <w:r>
        <w:rPr>
          <w:spacing w:val="6"/>
          <w:sz w:val="24"/>
          <w:szCs w:val="24"/>
        </w:rPr>
        <w:t xml:space="preserve"> 299-306) quien desarrolla claramente los requisitos de cada motivo.</w:t>
      </w:r>
    </w:p>
    <w:p w:rsidR="001D457E" w:rsidRDefault="001D457E">
      <w:pPr>
        <w:kinsoku w:val="0"/>
        <w:overflowPunct w:val="0"/>
        <w:autoSpaceDE/>
        <w:autoSpaceDN/>
        <w:adjustRightInd/>
        <w:spacing w:before="285" w:line="285" w:lineRule="exact"/>
        <w:ind w:left="576"/>
        <w:jc w:val="both"/>
        <w:textAlignment w:val="baseline"/>
        <w:rPr>
          <w:spacing w:val="5"/>
          <w:sz w:val="24"/>
          <w:szCs w:val="24"/>
        </w:rPr>
      </w:pPr>
      <w:r>
        <w:rPr>
          <w:spacing w:val="5"/>
          <w:sz w:val="24"/>
          <w:szCs w:val="24"/>
        </w:rPr>
        <w:t>Al tratar el prim</w:t>
      </w:r>
      <w:r w:rsidR="00385467">
        <w:rPr>
          <w:spacing w:val="5"/>
          <w:sz w:val="24"/>
          <w:szCs w:val="24"/>
        </w:rPr>
        <w:t>ero de los motivos, el autor señ</w:t>
      </w:r>
      <w:r>
        <w:rPr>
          <w:spacing w:val="5"/>
          <w:sz w:val="24"/>
          <w:szCs w:val="24"/>
        </w:rPr>
        <w:t xml:space="preserve">ala que el error de hecho, debe ser, no en los supuestos normativos aplicables sino en los supuestos de hecho; </w:t>
      </w:r>
      <w:r w:rsidR="00385467">
        <w:rPr>
          <w:spacing w:val="5"/>
          <w:sz w:val="24"/>
          <w:szCs w:val="24"/>
        </w:rPr>
        <w:t>a su vez, que no basta que se dé</w:t>
      </w:r>
      <w:r>
        <w:rPr>
          <w:spacing w:val="5"/>
          <w:sz w:val="24"/>
          <w:szCs w:val="24"/>
        </w:rPr>
        <w:t xml:space="preserve"> el error sino que el mismo debe ser evidente y posible de demostrar sin mayor esfuerzo. Por </w:t>
      </w:r>
      <w:r w:rsidR="00385467">
        <w:rPr>
          <w:spacing w:val="5"/>
          <w:sz w:val="24"/>
          <w:szCs w:val="24"/>
        </w:rPr>
        <w:t>último</w:t>
      </w:r>
      <w:r>
        <w:rPr>
          <w:spacing w:val="5"/>
          <w:sz w:val="24"/>
          <w:szCs w:val="24"/>
        </w:rPr>
        <w:t>, debe proceder de los documentos incorporados al expediente, no de elementos extra</w:t>
      </w:r>
      <w:r w:rsidR="00385467">
        <w:rPr>
          <w:spacing w:val="5"/>
          <w:sz w:val="24"/>
          <w:szCs w:val="24"/>
        </w:rPr>
        <w:t>ñ</w:t>
      </w:r>
      <w:r>
        <w:rPr>
          <w:spacing w:val="5"/>
          <w:sz w:val="24"/>
          <w:szCs w:val="24"/>
        </w:rPr>
        <w:t>os a este ni de declaraciones jurisdiccionales.</w:t>
      </w:r>
    </w:p>
    <w:p w:rsidR="001D457E" w:rsidRDefault="001D457E">
      <w:pPr>
        <w:kinsoku w:val="0"/>
        <w:overflowPunct w:val="0"/>
        <w:autoSpaceDE/>
        <w:autoSpaceDN/>
        <w:adjustRightInd/>
        <w:spacing w:before="285" w:line="285" w:lineRule="exact"/>
        <w:ind w:left="576"/>
        <w:jc w:val="both"/>
        <w:textAlignment w:val="baseline"/>
        <w:rPr>
          <w:spacing w:val="7"/>
          <w:sz w:val="24"/>
          <w:szCs w:val="24"/>
        </w:rPr>
      </w:pPr>
      <w:r>
        <w:rPr>
          <w:spacing w:val="7"/>
          <w:sz w:val="24"/>
          <w:szCs w:val="24"/>
        </w:rPr>
        <w:t xml:space="preserve">En el segundo de los motivos, los documentos a los que este se refiere, deben tener tal importancia en la decisi6n del asunto, que de suponerse su </w:t>
      </w:r>
      <w:r w:rsidR="00385467">
        <w:rPr>
          <w:spacing w:val="7"/>
          <w:sz w:val="24"/>
          <w:szCs w:val="24"/>
        </w:rPr>
        <w:t>incorporación</w:t>
      </w:r>
      <w:r>
        <w:rPr>
          <w:spacing w:val="7"/>
          <w:sz w:val="24"/>
          <w:szCs w:val="24"/>
        </w:rPr>
        <w:t xml:space="preserve"> al expediente, el resultado fuese necesariamente distinto. Asimismo se requiere que la parte no conociese de ellos ni pudiese aportarlos al proceso al momento de su </w:t>
      </w:r>
      <w:r w:rsidR="00385467">
        <w:rPr>
          <w:spacing w:val="7"/>
          <w:sz w:val="24"/>
          <w:szCs w:val="24"/>
        </w:rPr>
        <w:t>tramitación</w:t>
      </w:r>
      <w:r>
        <w:rPr>
          <w:spacing w:val="7"/>
          <w:sz w:val="24"/>
          <w:szCs w:val="24"/>
        </w:rPr>
        <w:t>.</w:t>
      </w:r>
    </w:p>
    <w:p w:rsidR="001D457E" w:rsidRDefault="001D457E">
      <w:pPr>
        <w:kinsoku w:val="0"/>
        <w:overflowPunct w:val="0"/>
        <w:autoSpaceDE/>
        <w:autoSpaceDN/>
        <w:adjustRightInd/>
        <w:spacing w:before="279" w:line="285" w:lineRule="exact"/>
        <w:ind w:left="576"/>
        <w:jc w:val="both"/>
        <w:textAlignment w:val="baseline"/>
        <w:rPr>
          <w:spacing w:val="6"/>
          <w:sz w:val="24"/>
          <w:szCs w:val="24"/>
        </w:rPr>
      </w:pPr>
      <w:r>
        <w:rPr>
          <w:spacing w:val="6"/>
          <w:sz w:val="24"/>
          <w:szCs w:val="24"/>
        </w:rPr>
        <w:t xml:space="preserve">En cuanto a la tercera causal, los documentos o testimonios declarados falsos, han de haber sido tomados en cuenta para fijar los supuestos de hecho de la </w:t>
      </w:r>
      <w:r w:rsidR="00385467">
        <w:rPr>
          <w:spacing w:val="6"/>
          <w:sz w:val="24"/>
          <w:szCs w:val="24"/>
        </w:rPr>
        <w:t>motivación</w:t>
      </w:r>
      <w:r>
        <w:rPr>
          <w:spacing w:val="6"/>
          <w:sz w:val="24"/>
          <w:szCs w:val="24"/>
        </w:rPr>
        <w:t xml:space="preserve"> del acto, con lo que conllevaron a tener por probados ciertos hechos que en realidad provocaron una </w:t>
      </w:r>
      <w:r w:rsidR="00385467">
        <w:rPr>
          <w:spacing w:val="6"/>
          <w:sz w:val="24"/>
          <w:szCs w:val="24"/>
        </w:rPr>
        <w:t>resolución</w:t>
      </w:r>
      <w:r>
        <w:rPr>
          <w:spacing w:val="6"/>
          <w:sz w:val="24"/>
          <w:szCs w:val="24"/>
        </w:rPr>
        <w:t xml:space="preserve"> distinta. A su vez la sentencia que declara la falsedad de tales documentos debe estar firme y ser posterior al procedimiento, o bien en caso de ser anterior que el recurrente compruebe que la ignoraba.</w:t>
      </w:r>
    </w:p>
    <w:p w:rsidR="001D457E" w:rsidRDefault="001D457E">
      <w:pPr>
        <w:kinsoku w:val="0"/>
        <w:overflowPunct w:val="0"/>
        <w:autoSpaceDE/>
        <w:autoSpaceDN/>
        <w:adjustRightInd/>
        <w:spacing w:before="307" w:line="274" w:lineRule="exact"/>
        <w:ind w:left="576"/>
        <w:jc w:val="both"/>
        <w:textAlignment w:val="baseline"/>
        <w:rPr>
          <w:sz w:val="24"/>
          <w:szCs w:val="24"/>
        </w:rPr>
      </w:pPr>
      <w:r>
        <w:rPr>
          <w:sz w:val="24"/>
          <w:szCs w:val="24"/>
        </w:rPr>
        <w:t xml:space="preserve">Finalmente en el </w:t>
      </w:r>
      <w:r w:rsidR="00385467">
        <w:rPr>
          <w:sz w:val="24"/>
          <w:szCs w:val="24"/>
        </w:rPr>
        <w:t>último</w:t>
      </w:r>
      <w:r>
        <w:rPr>
          <w:sz w:val="24"/>
          <w:szCs w:val="24"/>
        </w:rPr>
        <w:t xml:space="preserve"> de los supuestos, se precisa </w:t>
      </w:r>
      <w:r w:rsidR="00385467">
        <w:rPr>
          <w:sz w:val="24"/>
          <w:szCs w:val="24"/>
        </w:rPr>
        <w:t>también</w:t>
      </w:r>
      <w:r>
        <w:rPr>
          <w:sz w:val="24"/>
          <w:szCs w:val="24"/>
        </w:rPr>
        <w:t xml:space="preserve"> la firmeza de la sentencia que condena el delito."</w:t>
      </w:r>
    </w:p>
    <w:p w:rsidR="001D457E" w:rsidRDefault="001D457E">
      <w:pPr>
        <w:tabs>
          <w:tab w:val="left" w:pos="648"/>
        </w:tabs>
        <w:kinsoku w:val="0"/>
        <w:overflowPunct w:val="0"/>
        <w:autoSpaceDE/>
        <w:autoSpaceDN/>
        <w:adjustRightInd/>
        <w:spacing w:before="622" w:line="277" w:lineRule="exact"/>
        <w:textAlignment w:val="baseline"/>
        <w:rPr>
          <w:b/>
          <w:bCs/>
          <w:i/>
          <w:iCs/>
          <w:spacing w:val="6"/>
          <w:sz w:val="24"/>
          <w:szCs w:val="24"/>
        </w:rPr>
      </w:pPr>
      <w:proofErr w:type="gramStart"/>
      <w:r>
        <w:rPr>
          <w:b/>
          <w:bCs/>
          <w:i/>
          <w:iCs/>
          <w:spacing w:val="6"/>
          <w:sz w:val="24"/>
          <w:szCs w:val="24"/>
        </w:rPr>
        <w:t>b</w:t>
      </w:r>
      <w:proofErr w:type="gramEnd"/>
      <w:r>
        <w:rPr>
          <w:b/>
          <w:bCs/>
          <w:i/>
          <w:iCs/>
          <w:spacing w:val="6"/>
          <w:sz w:val="24"/>
          <w:szCs w:val="24"/>
        </w:rPr>
        <w:t>.-</w:t>
      </w:r>
      <w:r>
        <w:rPr>
          <w:b/>
          <w:bCs/>
          <w:i/>
          <w:iCs/>
          <w:spacing w:val="6"/>
          <w:sz w:val="24"/>
          <w:szCs w:val="24"/>
        </w:rPr>
        <w:tab/>
        <w:t xml:space="preserve">Del Recurso de </w:t>
      </w:r>
      <w:r w:rsidR="00385467">
        <w:rPr>
          <w:b/>
          <w:bCs/>
          <w:i/>
          <w:iCs/>
          <w:spacing w:val="6"/>
          <w:sz w:val="24"/>
          <w:szCs w:val="24"/>
        </w:rPr>
        <w:t>Revisión</w:t>
      </w:r>
      <w:r>
        <w:rPr>
          <w:b/>
          <w:bCs/>
          <w:i/>
          <w:iCs/>
          <w:spacing w:val="6"/>
          <w:sz w:val="24"/>
          <w:szCs w:val="24"/>
        </w:rPr>
        <w:t xml:space="preserve"> contra los Actos de este Tribunal:</w:t>
      </w:r>
    </w:p>
    <w:p w:rsidR="001D457E" w:rsidRDefault="001D457E">
      <w:pPr>
        <w:widowControl/>
        <w:rPr>
          <w:sz w:val="24"/>
          <w:szCs w:val="24"/>
        </w:rPr>
        <w:sectPr w:rsidR="001D457E">
          <w:pgSz w:w="12120" w:h="15840"/>
          <w:pgMar w:top="1460" w:right="2174" w:bottom="1966" w:left="1666" w:header="720" w:footer="720" w:gutter="0"/>
          <w:cols w:space="720"/>
          <w:noEndnote/>
        </w:sectPr>
      </w:pPr>
    </w:p>
    <w:p w:rsidR="001D457E" w:rsidRDefault="001D457E">
      <w:pPr>
        <w:kinsoku w:val="0"/>
        <w:overflowPunct w:val="0"/>
        <w:autoSpaceDE/>
        <w:autoSpaceDN/>
        <w:adjustRightInd/>
        <w:spacing w:before="9" w:line="326" w:lineRule="exact"/>
        <w:ind w:right="576"/>
        <w:jc w:val="both"/>
        <w:textAlignment w:val="baseline"/>
        <w:rPr>
          <w:b/>
          <w:bCs/>
          <w:i/>
          <w:iCs/>
          <w:spacing w:val="7"/>
          <w:sz w:val="24"/>
          <w:szCs w:val="24"/>
        </w:rPr>
      </w:pPr>
      <w:r>
        <w:rPr>
          <w:spacing w:val="7"/>
          <w:sz w:val="24"/>
          <w:szCs w:val="24"/>
        </w:rPr>
        <w:t xml:space="preserve">Como un primer punto debemos indicar que el Tribunal Administrativo de Transporte es un </w:t>
      </w:r>
      <w:r w:rsidR="00385467">
        <w:rPr>
          <w:spacing w:val="7"/>
          <w:sz w:val="24"/>
          <w:szCs w:val="24"/>
        </w:rPr>
        <w:t>órgano</w:t>
      </w:r>
      <w:r>
        <w:rPr>
          <w:spacing w:val="7"/>
          <w:sz w:val="24"/>
          <w:szCs w:val="24"/>
        </w:rPr>
        <w:t xml:space="preserve"> con </w:t>
      </w:r>
      <w:r w:rsidR="00385467">
        <w:rPr>
          <w:spacing w:val="7"/>
          <w:sz w:val="24"/>
          <w:szCs w:val="24"/>
        </w:rPr>
        <w:t>desconcentración</w:t>
      </w:r>
      <w:r>
        <w:rPr>
          <w:spacing w:val="7"/>
          <w:sz w:val="24"/>
          <w:szCs w:val="24"/>
        </w:rPr>
        <w:t xml:space="preserve"> </w:t>
      </w:r>
      <w:r w:rsidR="00385467">
        <w:rPr>
          <w:spacing w:val="7"/>
          <w:sz w:val="24"/>
          <w:szCs w:val="24"/>
        </w:rPr>
        <w:t>máxima</w:t>
      </w:r>
      <w:r>
        <w:rPr>
          <w:spacing w:val="7"/>
          <w:sz w:val="24"/>
          <w:szCs w:val="24"/>
        </w:rPr>
        <w:t xml:space="preserve">, </w:t>
      </w:r>
      <w:r w:rsidR="00385467">
        <w:rPr>
          <w:spacing w:val="7"/>
          <w:sz w:val="24"/>
          <w:szCs w:val="24"/>
        </w:rPr>
        <w:t>personería</w:t>
      </w:r>
      <w:r>
        <w:rPr>
          <w:spacing w:val="7"/>
          <w:sz w:val="24"/>
          <w:szCs w:val="24"/>
        </w:rPr>
        <w:t xml:space="preserve"> </w:t>
      </w:r>
      <w:r w:rsidR="00385467">
        <w:rPr>
          <w:spacing w:val="7"/>
          <w:sz w:val="24"/>
          <w:szCs w:val="24"/>
        </w:rPr>
        <w:t>jurídica</w:t>
      </w:r>
      <w:r>
        <w:rPr>
          <w:spacing w:val="7"/>
          <w:sz w:val="24"/>
          <w:szCs w:val="24"/>
        </w:rPr>
        <w:t xml:space="preserve"> instrumental y </w:t>
      </w:r>
      <w:proofErr w:type="gramStart"/>
      <w:r>
        <w:rPr>
          <w:spacing w:val="7"/>
          <w:sz w:val="24"/>
          <w:szCs w:val="24"/>
        </w:rPr>
        <w:t>adscrito</w:t>
      </w:r>
      <w:proofErr w:type="gramEnd"/>
      <w:r>
        <w:rPr>
          <w:spacing w:val="7"/>
          <w:sz w:val="24"/>
          <w:szCs w:val="24"/>
        </w:rPr>
        <w:t xml:space="preserve"> al Ministerio de Obras </w:t>
      </w:r>
      <w:r w:rsidR="00385467">
        <w:rPr>
          <w:spacing w:val="7"/>
          <w:sz w:val="24"/>
          <w:szCs w:val="24"/>
        </w:rPr>
        <w:t>Públicas</w:t>
      </w:r>
      <w:r>
        <w:rPr>
          <w:spacing w:val="7"/>
          <w:sz w:val="24"/>
          <w:szCs w:val="24"/>
        </w:rPr>
        <w:t xml:space="preserve"> y Transportes. Dicha desconcentraci</w:t>
      </w:r>
      <w:r w:rsidR="00385467">
        <w:rPr>
          <w:spacing w:val="7"/>
          <w:sz w:val="24"/>
          <w:szCs w:val="24"/>
        </w:rPr>
        <w:t>ón</w:t>
      </w:r>
      <w:r>
        <w:rPr>
          <w:spacing w:val="7"/>
          <w:sz w:val="24"/>
          <w:szCs w:val="24"/>
        </w:rPr>
        <w:t xml:space="preserve"> implica que </w:t>
      </w:r>
      <w:r>
        <w:rPr>
          <w:rFonts w:ascii="Arial" w:hAnsi="Arial" w:cs="Arial"/>
          <w:i/>
          <w:iCs/>
          <w:spacing w:val="7"/>
          <w:sz w:val="21"/>
          <w:szCs w:val="21"/>
        </w:rPr>
        <w:t xml:space="preserve">"...el superior </w:t>
      </w:r>
      <w:r w:rsidR="00385467">
        <w:rPr>
          <w:rFonts w:ascii="Arial" w:hAnsi="Arial" w:cs="Arial"/>
          <w:i/>
          <w:iCs/>
          <w:spacing w:val="7"/>
          <w:sz w:val="21"/>
          <w:szCs w:val="21"/>
        </w:rPr>
        <w:t>jerárquico</w:t>
      </w:r>
      <w:r>
        <w:rPr>
          <w:rFonts w:ascii="Arial" w:hAnsi="Arial" w:cs="Arial"/>
          <w:i/>
          <w:iCs/>
          <w:spacing w:val="7"/>
          <w:sz w:val="21"/>
          <w:szCs w:val="21"/>
        </w:rPr>
        <w:t xml:space="preserve"> -en este caso el </w:t>
      </w:r>
      <w:r w:rsidR="00385467">
        <w:rPr>
          <w:rFonts w:ascii="Arial" w:hAnsi="Arial" w:cs="Arial"/>
          <w:i/>
          <w:iCs/>
          <w:spacing w:val="7"/>
          <w:sz w:val="21"/>
          <w:szCs w:val="21"/>
        </w:rPr>
        <w:t>señor</w:t>
      </w:r>
      <w:r>
        <w:rPr>
          <w:rFonts w:ascii="Arial" w:hAnsi="Arial" w:cs="Arial"/>
          <w:i/>
          <w:iCs/>
          <w:spacing w:val="7"/>
          <w:sz w:val="21"/>
          <w:szCs w:val="21"/>
        </w:rPr>
        <w:t xml:space="preserve"> Ministro de Obras </w:t>
      </w:r>
      <w:r w:rsidR="00385467">
        <w:rPr>
          <w:rFonts w:ascii="Arial" w:hAnsi="Arial" w:cs="Arial"/>
          <w:i/>
          <w:iCs/>
          <w:spacing w:val="7"/>
          <w:sz w:val="21"/>
          <w:szCs w:val="21"/>
        </w:rPr>
        <w:t>Públicas</w:t>
      </w:r>
      <w:r>
        <w:rPr>
          <w:rFonts w:ascii="Arial" w:hAnsi="Arial" w:cs="Arial"/>
          <w:i/>
          <w:iCs/>
          <w:spacing w:val="7"/>
          <w:sz w:val="21"/>
          <w:szCs w:val="21"/>
        </w:rPr>
        <w:t xml:space="preserve"> y Transportes- no puede avocar la co</w:t>
      </w:r>
      <w:r w:rsidR="00385467">
        <w:rPr>
          <w:rFonts w:ascii="Arial" w:hAnsi="Arial" w:cs="Arial"/>
          <w:i/>
          <w:iCs/>
          <w:spacing w:val="7"/>
          <w:sz w:val="21"/>
          <w:szCs w:val="21"/>
        </w:rPr>
        <w:t>m</w:t>
      </w:r>
      <w:r>
        <w:rPr>
          <w:rFonts w:ascii="Arial" w:hAnsi="Arial" w:cs="Arial"/>
          <w:i/>
          <w:iCs/>
          <w:spacing w:val="7"/>
          <w:sz w:val="21"/>
          <w:szCs w:val="21"/>
        </w:rPr>
        <w:t xml:space="preserve">petencia desconcentrada a favor de los citados </w:t>
      </w:r>
      <w:r w:rsidR="00385467">
        <w:rPr>
          <w:rFonts w:ascii="Arial" w:hAnsi="Arial" w:cs="Arial"/>
          <w:i/>
          <w:iCs/>
          <w:spacing w:val="7"/>
          <w:sz w:val="21"/>
          <w:szCs w:val="21"/>
        </w:rPr>
        <w:t>órganos</w:t>
      </w:r>
      <w:r>
        <w:rPr>
          <w:rFonts w:ascii="Arial" w:hAnsi="Arial" w:cs="Arial"/>
          <w:i/>
          <w:iCs/>
          <w:spacing w:val="7"/>
          <w:sz w:val="21"/>
          <w:szCs w:val="21"/>
        </w:rPr>
        <w:t>, ni revisor, ni sustituir lo resuelto por ellos, ya sea de</w:t>
      </w:r>
      <w:r w:rsidR="00385467">
        <w:rPr>
          <w:rFonts w:ascii="Arial" w:hAnsi="Arial" w:cs="Arial"/>
          <w:i/>
          <w:iCs/>
          <w:spacing w:val="7"/>
          <w:sz w:val="21"/>
          <w:szCs w:val="21"/>
        </w:rPr>
        <w:t xml:space="preserve"> ofic</w:t>
      </w:r>
      <w:r>
        <w:rPr>
          <w:rFonts w:ascii="Arial" w:hAnsi="Arial" w:cs="Arial"/>
          <w:i/>
          <w:iCs/>
          <w:spacing w:val="7"/>
          <w:sz w:val="21"/>
          <w:szCs w:val="21"/>
        </w:rPr>
        <w:t>io o a instancia de parte. Ta</w:t>
      </w:r>
      <w:r w:rsidR="00385467">
        <w:rPr>
          <w:rFonts w:ascii="Arial" w:hAnsi="Arial" w:cs="Arial"/>
          <w:i/>
          <w:iCs/>
          <w:spacing w:val="7"/>
          <w:sz w:val="21"/>
          <w:szCs w:val="21"/>
        </w:rPr>
        <w:t>m</w:t>
      </w:r>
      <w:r>
        <w:rPr>
          <w:rFonts w:ascii="Arial" w:hAnsi="Arial" w:cs="Arial"/>
          <w:i/>
          <w:iCs/>
          <w:spacing w:val="7"/>
          <w:sz w:val="21"/>
          <w:szCs w:val="21"/>
        </w:rPr>
        <w:t xml:space="preserve">poco </w:t>
      </w:r>
      <w:r w:rsidR="00385467">
        <w:rPr>
          <w:rFonts w:ascii="Arial" w:hAnsi="Arial" w:cs="Arial"/>
          <w:i/>
          <w:iCs/>
          <w:spacing w:val="7"/>
          <w:sz w:val="21"/>
          <w:szCs w:val="21"/>
        </w:rPr>
        <w:t>podría</w:t>
      </w:r>
      <w:r>
        <w:rPr>
          <w:rFonts w:ascii="Arial" w:hAnsi="Arial" w:cs="Arial"/>
          <w:i/>
          <w:iCs/>
          <w:spacing w:val="7"/>
          <w:sz w:val="21"/>
          <w:szCs w:val="21"/>
        </w:rPr>
        <w:t xml:space="preserve"> el jerarca darle ordenes o instrucciones ni girarle circulares," </w:t>
      </w:r>
      <w:r>
        <w:rPr>
          <w:b/>
          <w:bCs/>
          <w:i/>
          <w:iCs/>
          <w:spacing w:val="7"/>
          <w:sz w:val="24"/>
          <w:szCs w:val="24"/>
        </w:rPr>
        <w:t xml:space="preserve">(Dictamen C-157-2003 de </w:t>
      </w:r>
      <w:r w:rsidR="00385467">
        <w:rPr>
          <w:b/>
          <w:bCs/>
          <w:i/>
          <w:iCs/>
          <w:spacing w:val="7"/>
          <w:sz w:val="24"/>
          <w:szCs w:val="24"/>
        </w:rPr>
        <w:t>l</w:t>
      </w:r>
      <w:r>
        <w:rPr>
          <w:b/>
          <w:bCs/>
          <w:i/>
          <w:iCs/>
          <w:spacing w:val="7"/>
          <w:sz w:val="24"/>
          <w:szCs w:val="24"/>
        </w:rPr>
        <w:t>a PGR).</w:t>
      </w:r>
    </w:p>
    <w:p w:rsidR="001D457E" w:rsidRDefault="001D457E">
      <w:pPr>
        <w:kinsoku w:val="0"/>
        <w:overflowPunct w:val="0"/>
        <w:autoSpaceDE/>
        <w:autoSpaceDN/>
        <w:adjustRightInd/>
        <w:spacing w:before="293" w:line="326" w:lineRule="exact"/>
        <w:ind w:right="576"/>
        <w:jc w:val="both"/>
        <w:textAlignment w:val="baseline"/>
        <w:rPr>
          <w:sz w:val="24"/>
          <w:szCs w:val="24"/>
        </w:rPr>
      </w:pPr>
      <w:r>
        <w:rPr>
          <w:sz w:val="24"/>
          <w:szCs w:val="24"/>
        </w:rPr>
        <w:t xml:space="preserve">Lo anterior significa que de encontrarse en alguno de los supuestos establecidos el </w:t>
      </w:r>
      <w:r w:rsidR="00385467">
        <w:rPr>
          <w:sz w:val="24"/>
          <w:szCs w:val="24"/>
        </w:rPr>
        <w:t>artículo</w:t>
      </w:r>
      <w:r>
        <w:rPr>
          <w:sz w:val="24"/>
          <w:szCs w:val="24"/>
        </w:rPr>
        <w:t xml:space="preserve"> 353 de la Ley General de la </w:t>
      </w:r>
      <w:r w:rsidR="00385467">
        <w:rPr>
          <w:sz w:val="24"/>
          <w:szCs w:val="24"/>
        </w:rPr>
        <w:t>Administración</w:t>
      </w:r>
      <w:r>
        <w:rPr>
          <w:sz w:val="24"/>
          <w:szCs w:val="24"/>
        </w:rPr>
        <w:t xml:space="preserve"> Publica (taxativamente indicados) y ante una </w:t>
      </w:r>
      <w:r w:rsidR="00385467">
        <w:rPr>
          <w:sz w:val="24"/>
          <w:szCs w:val="24"/>
        </w:rPr>
        <w:t>Resolución</w:t>
      </w:r>
      <w:r>
        <w:rPr>
          <w:sz w:val="24"/>
          <w:szCs w:val="24"/>
        </w:rPr>
        <w:t xml:space="preserve"> dictada por este Tribunal, los administrados </w:t>
      </w:r>
      <w:r w:rsidR="00385467">
        <w:rPr>
          <w:sz w:val="24"/>
          <w:szCs w:val="24"/>
        </w:rPr>
        <w:t>podrán</w:t>
      </w:r>
      <w:r>
        <w:rPr>
          <w:sz w:val="24"/>
          <w:szCs w:val="24"/>
        </w:rPr>
        <w:t xml:space="preserve"> interponer el Recurso de </w:t>
      </w:r>
      <w:r w:rsidR="00385467">
        <w:rPr>
          <w:sz w:val="24"/>
          <w:szCs w:val="24"/>
        </w:rPr>
        <w:t>Revisión</w:t>
      </w:r>
      <w:r>
        <w:rPr>
          <w:sz w:val="24"/>
          <w:szCs w:val="24"/>
        </w:rPr>
        <w:t xml:space="preserve"> ante este mismo </w:t>
      </w:r>
      <w:r w:rsidR="00385467">
        <w:rPr>
          <w:sz w:val="24"/>
          <w:szCs w:val="24"/>
        </w:rPr>
        <w:t>Órgano</w:t>
      </w:r>
      <w:r>
        <w:rPr>
          <w:sz w:val="24"/>
          <w:szCs w:val="24"/>
        </w:rPr>
        <w:t>.</w:t>
      </w:r>
    </w:p>
    <w:p w:rsidR="001D457E" w:rsidRDefault="001D457E">
      <w:pPr>
        <w:kinsoku w:val="0"/>
        <w:overflowPunct w:val="0"/>
        <w:autoSpaceDE/>
        <w:autoSpaceDN/>
        <w:adjustRightInd/>
        <w:spacing w:before="283" w:line="326" w:lineRule="exact"/>
        <w:ind w:right="576"/>
        <w:jc w:val="both"/>
        <w:textAlignment w:val="baseline"/>
        <w:rPr>
          <w:spacing w:val="6"/>
          <w:sz w:val="24"/>
          <w:szCs w:val="24"/>
        </w:rPr>
      </w:pPr>
      <w:r>
        <w:rPr>
          <w:spacing w:val="6"/>
          <w:sz w:val="24"/>
          <w:szCs w:val="24"/>
        </w:rPr>
        <w:t xml:space="preserve">Esta posibilidad de </w:t>
      </w:r>
      <w:r w:rsidR="00385467">
        <w:rPr>
          <w:spacing w:val="6"/>
          <w:sz w:val="24"/>
          <w:szCs w:val="24"/>
        </w:rPr>
        <w:t>revisión</w:t>
      </w:r>
      <w:r>
        <w:rPr>
          <w:spacing w:val="6"/>
          <w:sz w:val="24"/>
          <w:szCs w:val="24"/>
        </w:rPr>
        <w:t xml:space="preserve"> de sus propios actos fue analizada en el Dictamen C-157</w:t>
      </w:r>
      <w:r>
        <w:rPr>
          <w:spacing w:val="6"/>
          <w:sz w:val="24"/>
          <w:szCs w:val="24"/>
        </w:rPr>
        <w:softHyphen/>
        <w:t xml:space="preserve">2003 del 3 de </w:t>
      </w:r>
      <w:r w:rsidR="00385467">
        <w:rPr>
          <w:spacing w:val="6"/>
          <w:sz w:val="24"/>
          <w:szCs w:val="24"/>
        </w:rPr>
        <w:t>Junio</w:t>
      </w:r>
      <w:r>
        <w:rPr>
          <w:spacing w:val="6"/>
          <w:sz w:val="24"/>
          <w:szCs w:val="24"/>
        </w:rPr>
        <w:t xml:space="preserve"> del 2003, de la </w:t>
      </w:r>
      <w:r w:rsidR="00385467">
        <w:rPr>
          <w:spacing w:val="6"/>
          <w:sz w:val="24"/>
          <w:szCs w:val="24"/>
        </w:rPr>
        <w:t>Procuraduría</w:t>
      </w:r>
      <w:r>
        <w:rPr>
          <w:spacing w:val="6"/>
          <w:sz w:val="24"/>
          <w:szCs w:val="24"/>
        </w:rPr>
        <w:t xml:space="preserve"> General de la </w:t>
      </w:r>
      <w:r w:rsidR="00385467">
        <w:rPr>
          <w:spacing w:val="6"/>
          <w:sz w:val="24"/>
          <w:szCs w:val="24"/>
        </w:rPr>
        <w:t>Republica</w:t>
      </w:r>
      <w:r>
        <w:rPr>
          <w:spacing w:val="6"/>
          <w:sz w:val="24"/>
          <w:szCs w:val="24"/>
        </w:rPr>
        <w:t xml:space="preserve">, ante consulta efectuada y en el cual se </w:t>
      </w:r>
      <w:r w:rsidR="00385467">
        <w:rPr>
          <w:spacing w:val="6"/>
          <w:sz w:val="24"/>
          <w:szCs w:val="24"/>
        </w:rPr>
        <w:t>arribó</w:t>
      </w:r>
      <w:r>
        <w:rPr>
          <w:spacing w:val="6"/>
          <w:sz w:val="24"/>
          <w:szCs w:val="24"/>
        </w:rPr>
        <w:t xml:space="preserve"> a lo siguiente:</w:t>
      </w:r>
    </w:p>
    <w:p w:rsidR="001D457E" w:rsidRDefault="001D457E">
      <w:pPr>
        <w:kinsoku w:val="0"/>
        <w:overflowPunct w:val="0"/>
        <w:autoSpaceDE/>
        <w:autoSpaceDN/>
        <w:adjustRightInd/>
        <w:spacing w:before="325" w:line="284" w:lineRule="exact"/>
        <w:ind w:left="576" w:right="1152"/>
        <w:jc w:val="both"/>
        <w:textAlignment w:val="baseline"/>
        <w:rPr>
          <w:rFonts w:ascii="Arial" w:hAnsi="Arial" w:cs="Arial"/>
          <w:i/>
          <w:iCs/>
          <w:spacing w:val="7"/>
          <w:sz w:val="21"/>
          <w:szCs w:val="21"/>
        </w:rPr>
      </w:pPr>
      <w:r>
        <w:rPr>
          <w:rFonts w:ascii="Arial" w:hAnsi="Arial" w:cs="Arial"/>
          <w:i/>
          <w:iCs/>
          <w:spacing w:val="7"/>
          <w:sz w:val="21"/>
          <w:szCs w:val="21"/>
        </w:rPr>
        <w:t>..."En consecuencia, contra lo resuelto por el Consejo de Transporte P</w:t>
      </w:r>
      <w:r w:rsidR="00385467">
        <w:rPr>
          <w:rFonts w:ascii="Arial" w:hAnsi="Arial" w:cs="Arial"/>
          <w:i/>
          <w:iCs/>
          <w:spacing w:val="7"/>
          <w:sz w:val="21"/>
          <w:szCs w:val="21"/>
        </w:rPr>
        <w:t>ú</w:t>
      </w:r>
      <w:r>
        <w:rPr>
          <w:rFonts w:ascii="Arial" w:hAnsi="Arial" w:cs="Arial"/>
          <w:i/>
          <w:iCs/>
          <w:spacing w:val="7"/>
          <w:sz w:val="21"/>
          <w:szCs w:val="21"/>
        </w:rPr>
        <w:t xml:space="preserve">blico, en principio, solo caben los recursos administrativos ordinarios, a saber, el de revocatoria (que </w:t>
      </w:r>
      <w:r w:rsidR="00385467">
        <w:rPr>
          <w:rFonts w:ascii="Arial" w:hAnsi="Arial" w:cs="Arial"/>
          <w:i/>
          <w:iCs/>
          <w:spacing w:val="7"/>
          <w:sz w:val="21"/>
          <w:szCs w:val="21"/>
        </w:rPr>
        <w:t>conocería</w:t>
      </w:r>
      <w:r>
        <w:rPr>
          <w:rFonts w:ascii="Arial" w:hAnsi="Arial" w:cs="Arial"/>
          <w:i/>
          <w:iCs/>
          <w:spacing w:val="7"/>
          <w:sz w:val="21"/>
          <w:szCs w:val="21"/>
        </w:rPr>
        <w:t xml:space="preserve"> el mismo Consejo) y el de </w:t>
      </w:r>
      <w:r w:rsidR="00385467">
        <w:rPr>
          <w:rFonts w:ascii="Arial" w:hAnsi="Arial" w:cs="Arial"/>
          <w:i/>
          <w:iCs/>
          <w:spacing w:val="7"/>
          <w:sz w:val="21"/>
          <w:szCs w:val="21"/>
        </w:rPr>
        <w:t>apelación</w:t>
      </w:r>
      <w:r>
        <w:rPr>
          <w:rFonts w:ascii="Arial" w:hAnsi="Arial" w:cs="Arial"/>
          <w:i/>
          <w:iCs/>
          <w:spacing w:val="7"/>
          <w:sz w:val="21"/>
          <w:szCs w:val="21"/>
        </w:rPr>
        <w:t xml:space="preserve"> que corresponde conocer al Tribunal Administrativo de Transporte. Y contra lo resuelto por el citado Tribunal, no cabe </w:t>
      </w:r>
      <w:r w:rsidR="00385467">
        <w:rPr>
          <w:rFonts w:ascii="Arial" w:hAnsi="Arial" w:cs="Arial"/>
          <w:i/>
          <w:iCs/>
          <w:spacing w:val="7"/>
          <w:sz w:val="21"/>
          <w:szCs w:val="21"/>
        </w:rPr>
        <w:t>más</w:t>
      </w:r>
      <w:r>
        <w:rPr>
          <w:rFonts w:ascii="Arial" w:hAnsi="Arial" w:cs="Arial"/>
          <w:i/>
          <w:iCs/>
          <w:spacing w:val="7"/>
          <w:sz w:val="21"/>
          <w:szCs w:val="21"/>
        </w:rPr>
        <w:t xml:space="preserve"> recurso y se </w:t>
      </w:r>
      <w:r w:rsidR="00385467">
        <w:rPr>
          <w:rFonts w:ascii="Arial" w:hAnsi="Arial" w:cs="Arial"/>
          <w:i/>
          <w:iCs/>
          <w:spacing w:val="7"/>
          <w:sz w:val="21"/>
          <w:szCs w:val="21"/>
        </w:rPr>
        <w:t>tendrá</w:t>
      </w:r>
      <w:r>
        <w:rPr>
          <w:rFonts w:ascii="Arial" w:hAnsi="Arial" w:cs="Arial"/>
          <w:i/>
          <w:iCs/>
          <w:spacing w:val="7"/>
          <w:sz w:val="21"/>
          <w:szCs w:val="21"/>
        </w:rPr>
        <w:t xml:space="preserve"> por agotada </w:t>
      </w:r>
      <w:r w:rsidR="00385467">
        <w:rPr>
          <w:rFonts w:ascii="Arial" w:hAnsi="Arial" w:cs="Arial"/>
          <w:i/>
          <w:iCs/>
          <w:spacing w:val="7"/>
          <w:sz w:val="21"/>
          <w:szCs w:val="21"/>
        </w:rPr>
        <w:t>la</w:t>
      </w:r>
      <w:r>
        <w:rPr>
          <w:rFonts w:ascii="Arial" w:hAnsi="Arial" w:cs="Arial"/>
          <w:i/>
          <w:iCs/>
          <w:spacing w:val="7"/>
          <w:sz w:val="21"/>
          <w:szCs w:val="21"/>
        </w:rPr>
        <w:t xml:space="preserve"> </w:t>
      </w:r>
      <w:r w:rsidR="00385467">
        <w:rPr>
          <w:rFonts w:ascii="Arial" w:hAnsi="Arial" w:cs="Arial"/>
          <w:i/>
          <w:iCs/>
          <w:spacing w:val="7"/>
          <w:sz w:val="21"/>
          <w:szCs w:val="21"/>
        </w:rPr>
        <w:t>vía</w:t>
      </w:r>
      <w:r>
        <w:rPr>
          <w:rFonts w:ascii="Arial" w:hAnsi="Arial" w:cs="Arial"/>
          <w:i/>
          <w:iCs/>
          <w:spacing w:val="7"/>
          <w:sz w:val="21"/>
          <w:szCs w:val="21"/>
        </w:rPr>
        <w:t xml:space="preserve"> administrativa.</w:t>
      </w:r>
    </w:p>
    <w:p w:rsidR="001D457E" w:rsidRPr="00385467" w:rsidRDefault="001D457E">
      <w:pPr>
        <w:kinsoku w:val="0"/>
        <w:overflowPunct w:val="0"/>
        <w:autoSpaceDE/>
        <w:autoSpaceDN/>
        <w:adjustRightInd/>
        <w:spacing w:before="289" w:line="333" w:lineRule="exact"/>
        <w:ind w:left="576" w:right="1152"/>
        <w:jc w:val="both"/>
        <w:textAlignment w:val="baseline"/>
        <w:rPr>
          <w:b/>
          <w:bCs/>
          <w:i/>
          <w:iCs/>
          <w:spacing w:val="11"/>
          <w:sz w:val="29"/>
          <w:szCs w:val="29"/>
          <w:u w:val="single"/>
        </w:rPr>
      </w:pPr>
      <w:r>
        <w:rPr>
          <w:b/>
          <w:bCs/>
          <w:i/>
          <w:iCs/>
          <w:spacing w:val="11"/>
          <w:sz w:val="29"/>
          <w:szCs w:val="29"/>
        </w:rPr>
        <w:t xml:space="preserve">No obstante, en </w:t>
      </w:r>
      <w:r w:rsidR="00385467">
        <w:rPr>
          <w:b/>
          <w:bCs/>
          <w:i/>
          <w:iCs/>
          <w:spacing w:val="11"/>
          <w:sz w:val="29"/>
          <w:szCs w:val="29"/>
        </w:rPr>
        <w:t>opinión</w:t>
      </w:r>
      <w:r>
        <w:rPr>
          <w:b/>
          <w:bCs/>
          <w:i/>
          <w:iCs/>
          <w:spacing w:val="11"/>
          <w:sz w:val="29"/>
          <w:szCs w:val="29"/>
        </w:rPr>
        <w:t xml:space="preserve"> de la </w:t>
      </w:r>
      <w:r w:rsidR="00385467">
        <w:rPr>
          <w:b/>
          <w:bCs/>
          <w:i/>
          <w:iCs/>
          <w:spacing w:val="11"/>
          <w:sz w:val="29"/>
          <w:szCs w:val="29"/>
        </w:rPr>
        <w:t>Procuraduría</w:t>
      </w:r>
      <w:r>
        <w:rPr>
          <w:b/>
          <w:bCs/>
          <w:i/>
          <w:iCs/>
          <w:spacing w:val="11"/>
          <w:sz w:val="29"/>
          <w:szCs w:val="29"/>
        </w:rPr>
        <w:t xml:space="preserve"> General de la Rep</w:t>
      </w:r>
      <w:r w:rsidR="00385467">
        <w:rPr>
          <w:b/>
          <w:bCs/>
          <w:i/>
          <w:iCs/>
          <w:spacing w:val="11"/>
          <w:sz w:val="29"/>
          <w:szCs w:val="29"/>
        </w:rPr>
        <w:t>ú</w:t>
      </w:r>
      <w:r>
        <w:rPr>
          <w:b/>
          <w:bCs/>
          <w:i/>
          <w:iCs/>
          <w:spacing w:val="11"/>
          <w:sz w:val="29"/>
          <w:szCs w:val="29"/>
        </w:rPr>
        <w:t xml:space="preserve">blica, en el caso de que los citados </w:t>
      </w:r>
      <w:r w:rsidR="00385467">
        <w:rPr>
          <w:b/>
          <w:bCs/>
          <w:i/>
          <w:iCs/>
          <w:spacing w:val="11"/>
          <w:sz w:val="29"/>
          <w:szCs w:val="29"/>
        </w:rPr>
        <w:t>órganos</w:t>
      </w:r>
      <w:r>
        <w:rPr>
          <w:b/>
          <w:bCs/>
          <w:i/>
          <w:iCs/>
          <w:spacing w:val="11"/>
          <w:sz w:val="29"/>
          <w:szCs w:val="29"/>
        </w:rPr>
        <w:t xml:space="preserve"> hayan incurrido, al dictar un determinado acto administrativo, en alguno de los supuestos que contempla el ordenamiento </w:t>
      </w:r>
      <w:r w:rsidR="00385467">
        <w:rPr>
          <w:b/>
          <w:bCs/>
          <w:i/>
          <w:iCs/>
          <w:spacing w:val="11"/>
          <w:sz w:val="29"/>
          <w:szCs w:val="29"/>
        </w:rPr>
        <w:t>jurídico</w:t>
      </w:r>
      <w:r>
        <w:rPr>
          <w:b/>
          <w:bCs/>
          <w:i/>
          <w:iCs/>
          <w:spacing w:val="11"/>
          <w:sz w:val="29"/>
          <w:szCs w:val="29"/>
        </w:rPr>
        <w:t xml:space="preserve"> para que proceda el recurso de </w:t>
      </w:r>
      <w:r w:rsidR="00385467">
        <w:rPr>
          <w:b/>
          <w:bCs/>
          <w:i/>
          <w:iCs/>
          <w:spacing w:val="11"/>
          <w:sz w:val="29"/>
          <w:szCs w:val="29"/>
        </w:rPr>
        <w:t>revisión</w:t>
      </w:r>
      <w:r>
        <w:rPr>
          <w:b/>
          <w:bCs/>
          <w:i/>
          <w:iCs/>
          <w:spacing w:val="11"/>
          <w:sz w:val="29"/>
          <w:szCs w:val="29"/>
        </w:rPr>
        <w:t xml:space="preserve">, y a fin de no desvirtuar la </w:t>
      </w:r>
      <w:r w:rsidR="00385467">
        <w:rPr>
          <w:b/>
          <w:bCs/>
          <w:i/>
          <w:iCs/>
          <w:spacing w:val="11"/>
          <w:sz w:val="29"/>
          <w:szCs w:val="29"/>
        </w:rPr>
        <w:t>desconcentración</w:t>
      </w:r>
      <w:r>
        <w:rPr>
          <w:b/>
          <w:bCs/>
          <w:i/>
          <w:iCs/>
          <w:spacing w:val="11"/>
          <w:sz w:val="29"/>
          <w:szCs w:val="29"/>
        </w:rPr>
        <w:t xml:space="preserve"> operada a su favor</w:t>
      </w:r>
      <w:r w:rsidRPr="00385467">
        <w:rPr>
          <w:b/>
          <w:bCs/>
          <w:i/>
          <w:iCs/>
          <w:spacing w:val="11"/>
          <w:sz w:val="29"/>
          <w:szCs w:val="29"/>
          <w:u w:val="single"/>
        </w:rPr>
        <w:t>, el recurso</w:t>
      </w:r>
      <w:r w:rsidR="00385467" w:rsidRPr="00385467">
        <w:rPr>
          <w:b/>
          <w:bCs/>
          <w:i/>
          <w:iCs/>
          <w:spacing w:val="11"/>
          <w:sz w:val="29"/>
          <w:szCs w:val="29"/>
          <w:u w:val="single"/>
        </w:rPr>
        <w:t xml:space="preserve"> </w:t>
      </w:r>
      <w:r w:rsidRPr="00385467">
        <w:rPr>
          <w:b/>
          <w:bCs/>
          <w:i/>
          <w:iCs/>
          <w:spacing w:val="11"/>
          <w:sz w:val="29"/>
          <w:szCs w:val="29"/>
          <w:u w:val="single"/>
        </w:rPr>
        <w:t>en</w:t>
      </w:r>
      <w:r w:rsidR="00385467" w:rsidRPr="00385467">
        <w:rPr>
          <w:b/>
          <w:bCs/>
          <w:i/>
          <w:iCs/>
          <w:spacing w:val="11"/>
          <w:sz w:val="29"/>
          <w:szCs w:val="29"/>
          <w:u w:val="single"/>
        </w:rPr>
        <w:t xml:space="preserve"> cuestión </w:t>
      </w:r>
      <w:r w:rsidRPr="00385467">
        <w:rPr>
          <w:b/>
          <w:bCs/>
          <w:i/>
          <w:iCs/>
          <w:spacing w:val="11"/>
          <w:sz w:val="29"/>
          <w:szCs w:val="29"/>
          <w:u w:val="single"/>
        </w:rPr>
        <w:t>tendr</w:t>
      </w:r>
      <w:r w:rsidR="00385467" w:rsidRPr="00385467">
        <w:rPr>
          <w:b/>
          <w:bCs/>
          <w:i/>
          <w:iCs/>
          <w:spacing w:val="11"/>
          <w:sz w:val="29"/>
          <w:szCs w:val="29"/>
          <w:u w:val="single"/>
        </w:rPr>
        <w:t xml:space="preserve">ía que </w:t>
      </w:r>
      <w:r w:rsidRPr="00385467">
        <w:rPr>
          <w:b/>
          <w:bCs/>
          <w:i/>
          <w:iCs/>
          <w:spacing w:val="11"/>
          <w:sz w:val="29"/>
          <w:szCs w:val="29"/>
          <w:u w:val="single"/>
        </w:rPr>
        <w:t xml:space="preserve">ser </w:t>
      </w:r>
      <w:r w:rsidR="00385467" w:rsidRPr="00385467">
        <w:rPr>
          <w:b/>
          <w:bCs/>
          <w:i/>
          <w:iCs/>
          <w:spacing w:val="11"/>
          <w:sz w:val="29"/>
          <w:szCs w:val="29"/>
          <w:u w:val="single"/>
        </w:rPr>
        <w:t xml:space="preserve">conocido </w:t>
      </w:r>
      <w:r w:rsidRPr="00385467">
        <w:rPr>
          <w:b/>
          <w:bCs/>
          <w:i/>
          <w:iCs/>
          <w:spacing w:val="11"/>
          <w:sz w:val="29"/>
          <w:szCs w:val="29"/>
          <w:u w:val="single"/>
        </w:rPr>
        <w:t xml:space="preserve">el </w:t>
      </w:r>
      <w:r w:rsidRPr="00385467">
        <w:rPr>
          <w:i/>
          <w:iCs/>
          <w:spacing w:val="11"/>
          <w:sz w:val="29"/>
          <w:szCs w:val="29"/>
          <w:u w:val="single"/>
        </w:rPr>
        <w:t>m</w:t>
      </w:r>
      <w:r w:rsidRPr="00385467">
        <w:rPr>
          <w:b/>
          <w:bCs/>
          <w:i/>
          <w:iCs/>
          <w:spacing w:val="11"/>
          <w:sz w:val="29"/>
          <w:szCs w:val="29"/>
          <w:u w:val="single"/>
        </w:rPr>
        <w:t xml:space="preserve">ismo </w:t>
      </w:r>
      <w:r w:rsidR="00385467">
        <w:rPr>
          <w:b/>
          <w:bCs/>
          <w:i/>
          <w:iCs/>
          <w:spacing w:val="11"/>
          <w:sz w:val="29"/>
          <w:szCs w:val="29"/>
          <w:u w:val="single"/>
        </w:rPr>
        <w:t>ó</w:t>
      </w:r>
      <w:r w:rsidRPr="00385467">
        <w:rPr>
          <w:b/>
          <w:bCs/>
          <w:i/>
          <w:iCs/>
          <w:spacing w:val="11"/>
          <w:sz w:val="29"/>
          <w:szCs w:val="29"/>
          <w:u w:val="single"/>
        </w:rPr>
        <w:t>rgan</w:t>
      </w:r>
      <w:r w:rsidR="00385467">
        <w:rPr>
          <w:b/>
          <w:bCs/>
          <w:i/>
          <w:iCs/>
          <w:spacing w:val="11"/>
          <w:sz w:val="29"/>
          <w:szCs w:val="29"/>
          <w:u w:val="single"/>
        </w:rPr>
        <w:t>o</w:t>
      </w:r>
      <w:r w:rsidRPr="00385467">
        <w:rPr>
          <w:b/>
          <w:bCs/>
          <w:i/>
          <w:iCs/>
          <w:spacing w:val="11"/>
          <w:sz w:val="29"/>
          <w:szCs w:val="29"/>
          <w:u w:val="single"/>
        </w:rPr>
        <w:t xml:space="preserve"> que ha dictado el acto que se cuestiona.</w:t>
      </w:r>
    </w:p>
    <w:p w:rsidR="001D457E" w:rsidRDefault="001D457E">
      <w:pPr>
        <w:kinsoku w:val="0"/>
        <w:overflowPunct w:val="0"/>
        <w:autoSpaceDE/>
        <w:autoSpaceDN/>
        <w:adjustRightInd/>
        <w:spacing w:before="275" w:line="206" w:lineRule="exact"/>
        <w:ind w:left="576" w:right="1152"/>
        <w:jc w:val="both"/>
        <w:textAlignment w:val="baseline"/>
        <w:rPr>
          <w:b/>
          <w:bCs/>
          <w:i/>
          <w:iCs/>
          <w:sz w:val="29"/>
          <w:szCs w:val="29"/>
        </w:rPr>
      </w:pPr>
      <w:r>
        <w:rPr>
          <w:b/>
          <w:bCs/>
          <w:i/>
          <w:iCs/>
          <w:sz w:val="29"/>
          <w:szCs w:val="29"/>
        </w:rPr>
        <w:t>En apoyo de lo anterior cabria se</w:t>
      </w:r>
      <w:r w:rsidR="00385467">
        <w:rPr>
          <w:b/>
          <w:bCs/>
          <w:i/>
          <w:iCs/>
          <w:sz w:val="29"/>
          <w:szCs w:val="29"/>
        </w:rPr>
        <w:t>ñ</w:t>
      </w:r>
      <w:r>
        <w:rPr>
          <w:b/>
          <w:bCs/>
          <w:i/>
          <w:iCs/>
          <w:sz w:val="29"/>
          <w:szCs w:val="29"/>
        </w:rPr>
        <w:t xml:space="preserve">alar al menos dos razones. En primer </w:t>
      </w:r>
      <w:r w:rsidR="00385467">
        <w:rPr>
          <w:b/>
          <w:bCs/>
          <w:i/>
          <w:iCs/>
          <w:sz w:val="29"/>
          <w:szCs w:val="29"/>
        </w:rPr>
        <w:t>término</w:t>
      </w:r>
      <w:r>
        <w:rPr>
          <w:b/>
          <w:bCs/>
          <w:i/>
          <w:iCs/>
          <w:sz w:val="29"/>
          <w:szCs w:val="29"/>
        </w:rPr>
        <w:t xml:space="preserve">, recordemos que, en </w:t>
      </w:r>
      <w:r w:rsidR="00385467">
        <w:rPr>
          <w:b/>
          <w:bCs/>
          <w:i/>
          <w:iCs/>
          <w:sz w:val="29"/>
          <w:szCs w:val="29"/>
        </w:rPr>
        <w:t>tratándose</w:t>
      </w:r>
      <w:r>
        <w:rPr>
          <w:b/>
          <w:bCs/>
          <w:i/>
          <w:iCs/>
          <w:sz w:val="29"/>
          <w:szCs w:val="29"/>
        </w:rPr>
        <w:t xml:space="preserve"> de la </w:t>
      </w:r>
      <w:r w:rsidR="00385467">
        <w:rPr>
          <w:b/>
          <w:bCs/>
          <w:i/>
          <w:iCs/>
          <w:sz w:val="29"/>
          <w:szCs w:val="29"/>
        </w:rPr>
        <w:t>desconcentración</w:t>
      </w:r>
      <w:r>
        <w:rPr>
          <w:b/>
          <w:bCs/>
          <w:i/>
          <w:iCs/>
          <w:sz w:val="29"/>
          <w:szCs w:val="29"/>
        </w:rPr>
        <w:t xml:space="preserve"> </w:t>
      </w:r>
      <w:r w:rsidR="00385467">
        <w:rPr>
          <w:b/>
          <w:bCs/>
          <w:i/>
          <w:iCs/>
          <w:sz w:val="29"/>
          <w:szCs w:val="29"/>
        </w:rPr>
        <w:t>máxima</w:t>
      </w:r>
      <w:r>
        <w:rPr>
          <w:b/>
          <w:bCs/>
          <w:i/>
          <w:iCs/>
          <w:sz w:val="29"/>
          <w:szCs w:val="29"/>
        </w:rPr>
        <w:t>, las normas de co</w:t>
      </w:r>
      <w:r w:rsidR="00385467">
        <w:rPr>
          <w:b/>
          <w:bCs/>
          <w:i/>
          <w:iCs/>
          <w:sz w:val="29"/>
          <w:szCs w:val="29"/>
        </w:rPr>
        <w:t>m</w:t>
      </w:r>
      <w:r>
        <w:rPr>
          <w:b/>
          <w:bCs/>
          <w:i/>
          <w:iCs/>
          <w:sz w:val="29"/>
          <w:szCs w:val="29"/>
        </w:rPr>
        <w:t>petencia son</w:t>
      </w:r>
    </w:p>
    <w:p w:rsidR="001D457E" w:rsidRDefault="001D457E">
      <w:pPr>
        <w:widowControl/>
        <w:rPr>
          <w:sz w:val="24"/>
          <w:szCs w:val="24"/>
        </w:rPr>
        <w:sectPr w:rsidR="001D457E">
          <w:pgSz w:w="12120" w:h="15840"/>
          <w:pgMar w:top="1520" w:right="937" w:bottom="304" w:left="1723" w:header="720" w:footer="720" w:gutter="0"/>
          <w:cols w:space="720"/>
          <w:noEndnote/>
        </w:sectPr>
      </w:pPr>
    </w:p>
    <w:p w:rsidR="001D457E" w:rsidRDefault="001D457E">
      <w:pPr>
        <w:kinsoku w:val="0"/>
        <w:overflowPunct w:val="0"/>
        <w:autoSpaceDE/>
        <w:autoSpaceDN/>
        <w:adjustRightInd/>
        <w:spacing w:line="331" w:lineRule="exact"/>
        <w:ind w:left="576" w:right="576"/>
        <w:jc w:val="both"/>
        <w:textAlignment w:val="baseline"/>
        <w:rPr>
          <w:b/>
          <w:bCs/>
          <w:i/>
          <w:iCs/>
          <w:spacing w:val="7"/>
          <w:sz w:val="29"/>
          <w:szCs w:val="29"/>
        </w:rPr>
      </w:pPr>
      <w:proofErr w:type="gramStart"/>
      <w:r>
        <w:rPr>
          <w:b/>
          <w:bCs/>
          <w:i/>
          <w:iCs/>
          <w:spacing w:val="7"/>
          <w:sz w:val="29"/>
          <w:szCs w:val="29"/>
        </w:rPr>
        <w:t>de</w:t>
      </w:r>
      <w:proofErr w:type="gramEnd"/>
      <w:r>
        <w:rPr>
          <w:b/>
          <w:bCs/>
          <w:i/>
          <w:iCs/>
          <w:spacing w:val="7"/>
          <w:sz w:val="29"/>
          <w:szCs w:val="29"/>
        </w:rPr>
        <w:t xml:space="preserve"> aplicación extendida a favor del órgano desconcentrado. En consecuencia, en caso de duda respecto al órgano competente para conocer de los recursos de revisión, debemos concluir que corresponde al respectivo órgano desconcentrado.</w:t>
      </w:r>
    </w:p>
    <w:p w:rsidR="001D457E" w:rsidRDefault="001D457E">
      <w:pPr>
        <w:kinsoku w:val="0"/>
        <w:overflowPunct w:val="0"/>
        <w:autoSpaceDE/>
        <w:autoSpaceDN/>
        <w:adjustRightInd/>
        <w:spacing w:before="282" w:line="332" w:lineRule="exact"/>
        <w:ind w:left="576" w:right="576"/>
        <w:jc w:val="both"/>
        <w:textAlignment w:val="baseline"/>
        <w:rPr>
          <w:b/>
          <w:bCs/>
          <w:i/>
          <w:iCs/>
          <w:spacing w:val="6"/>
          <w:sz w:val="29"/>
          <w:szCs w:val="29"/>
        </w:rPr>
      </w:pPr>
      <w:r>
        <w:rPr>
          <w:b/>
          <w:bCs/>
          <w:i/>
          <w:iCs/>
          <w:spacing w:val="6"/>
          <w:sz w:val="29"/>
          <w:szCs w:val="29"/>
        </w:rPr>
        <w:t>En segundo lugar, el ordenamiento jurídico en general, y las leyes en particular, deben interpretarse armónicamente, de manera que una competencia que ha sido desconcentrada a favor de un determinado órgano técnico, para que este resuelva lo que corresponda en definitiva, no puede dejarse sin efecto, permitiendo que el jerarca la conozca, aun en los supuestos de excepción que permiten la interposición del recurso extraordinario de revisión. Recordemos, precisamente, que uno de los rasgos que identifican la desconcentración administrativa es que el jerarca no puede revisar o sustituir la conducta del inferior, de oficio ni a instancia de parte (artículo 83, inciso 2), numeral b) LGAP).</w:t>
      </w:r>
    </w:p>
    <w:p w:rsidR="001D457E" w:rsidRDefault="001D457E">
      <w:pPr>
        <w:kinsoku w:val="0"/>
        <w:overflowPunct w:val="0"/>
        <w:autoSpaceDE/>
        <w:autoSpaceDN/>
        <w:adjustRightInd/>
        <w:spacing w:before="52" w:line="275" w:lineRule="exact"/>
        <w:ind w:left="576"/>
        <w:textAlignment w:val="baseline"/>
        <w:rPr>
          <w:b/>
          <w:bCs/>
          <w:i/>
          <w:iCs/>
          <w:spacing w:val="11"/>
          <w:sz w:val="23"/>
          <w:szCs w:val="23"/>
        </w:rPr>
      </w:pPr>
      <w:r>
        <w:rPr>
          <w:b/>
          <w:bCs/>
          <w:i/>
          <w:iCs/>
          <w:spacing w:val="11"/>
          <w:sz w:val="23"/>
          <w:szCs w:val="23"/>
        </w:rPr>
        <w:t>"... (</w:t>
      </w:r>
      <w:proofErr w:type="gramStart"/>
      <w:r>
        <w:rPr>
          <w:b/>
          <w:bCs/>
          <w:i/>
          <w:iCs/>
          <w:spacing w:val="11"/>
          <w:sz w:val="23"/>
          <w:szCs w:val="23"/>
        </w:rPr>
        <w:t>el</w:t>
      </w:r>
      <w:proofErr w:type="gramEnd"/>
      <w:r>
        <w:rPr>
          <w:b/>
          <w:bCs/>
          <w:i/>
          <w:iCs/>
          <w:spacing w:val="11"/>
          <w:sz w:val="23"/>
          <w:szCs w:val="23"/>
        </w:rPr>
        <w:t xml:space="preserve"> subrayado es nuestro)</w:t>
      </w:r>
    </w:p>
    <w:p w:rsidR="001D457E" w:rsidRDefault="001D457E">
      <w:pPr>
        <w:kinsoku w:val="0"/>
        <w:overflowPunct w:val="0"/>
        <w:autoSpaceDE/>
        <w:autoSpaceDN/>
        <w:adjustRightInd/>
        <w:spacing w:before="590" w:line="324" w:lineRule="exact"/>
        <w:jc w:val="both"/>
        <w:textAlignment w:val="baseline"/>
        <w:rPr>
          <w:spacing w:val="11"/>
          <w:sz w:val="23"/>
          <w:szCs w:val="23"/>
        </w:rPr>
      </w:pPr>
      <w:r>
        <w:rPr>
          <w:spacing w:val="11"/>
          <w:sz w:val="23"/>
          <w:szCs w:val="23"/>
        </w:rPr>
        <w:t>Y en reiteración expresa de lo anterior, la Procuraduría General de la República al analizar nuevamente este tema en cuanto al Tribunal Registral Administrativo, retomó y reiteró lo dicho para el Tribunal Administrativo de Transporte y en su Dictamen No. C-374-2004 del 13de Diciembre del 2004, indica:</w:t>
      </w:r>
    </w:p>
    <w:p w:rsidR="001D457E" w:rsidRDefault="001D457E">
      <w:pPr>
        <w:kinsoku w:val="0"/>
        <w:overflowPunct w:val="0"/>
        <w:autoSpaceDE/>
        <w:autoSpaceDN/>
        <w:adjustRightInd/>
        <w:spacing w:before="516" w:line="285" w:lineRule="exact"/>
        <w:ind w:left="576" w:right="576" w:firstLine="216"/>
        <w:jc w:val="both"/>
        <w:textAlignment w:val="baseline"/>
        <w:rPr>
          <w:spacing w:val="11"/>
          <w:sz w:val="23"/>
          <w:szCs w:val="23"/>
        </w:rPr>
      </w:pPr>
      <w:r>
        <w:rPr>
          <w:spacing w:val="11"/>
          <w:sz w:val="23"/>
          <w:szCs w:val="23"/>
        </w:rPr>
        <w:t>…»Consecuentemente, recuérdese que aún y cuando el Tribunal Registral Administrativo se encuentra orgánicamente ubicado dentro del Ministerio de Justicia, goza de independencia funcional y administrativa en el desempeño de las atribuciones que por ley le han sido expresamente otorgadas; independencia de por si incompatible con un poder de mando o, en su caso, una potestad revisora que pretenda enmarcar el ejercicio de la competencia.</w:t>
      </w:r>
    </w:p>
    <w:p w:rsidR="001D457E" w:rsidRDefault="001D457E">
      <w:pPr>
        <w:kinsoku w:val="0"/>
        <w:overflowPunct w:val="0"/>
        <w:autoSpaceDE/>
        <w:autoSpaceDN/>
        <w:adjustRightInd/>
        <w:spacing w:before="283" w:after="830" w:line="283" w:lineRule="exact"/>
        <w:ind w:left="576" w:right="576"/>
        <w:jc w:val="both"/>
        <w:textAlignment w:val="baseline"/>
        <w:rPr>
          <w:sz w:val="23"/>
          <w:szCs w:val="23"/>
        </w:rPr>
      </w:pPr>
      <w:r>
        <w:rPr>
          <w:sz w:val="23"/>
          <w:szCs w:val="23"/>
        </w:rPr>
        <w:t>Siguiendo esta línea de pensamiento, esta Procuraduría refiriéndose a otro Tribunal Administrativo, y ante una consulta similar, concluyo:</w:t>
      </w:r>
    </w:p>
    <w:p w:rsidR="001D457E" w:rsidRDefault="001D457E">
      <w:pPr>
        <w:widowControl/>
        <w:rPr>
          <w:sz w:val="24"/>
          <w:szCs w:val="24"/>
        </w:rPr>
        <w:sectPr w:rsidR="001D457E">
          <w:pgSz w:w="12120" w:h="15840"/>
          <w:pgMar w:top="1440" w:right="1556" w:bottom="1404" w:left="1704" w:header="720" w:footer="720" w:gutter="0"/>
          <w:cols w:space="720"/>
          <w:noEndnote/>
        </w:sectPr>
      </w:pPr>
    </w:p>
    <w:p w:rsidR="001D457E" w:rsidRDefault="001D457E">
      <w:pPr>
        <w:widowControl/>
        <w:rPr>
          <w:sz w:val="24"/>
          <w:szCs w:val="24"/>
        </w:rPr>
        <w:sectPr w:rsidR="001D457E">
          <w:type w:val="continuous"/>
          <w:pgSz w:w="12120" w:h="15840"/>
          <w:pgMar w:top="1440" w:right="1402" w:bottom="1404" w:left="7838" w:header="720" w:footer="720" w:gutter="0"/>
          <w:cols w:space="720"/>
          <w:noEndnote/>
        </w:sectPr>
      </w:pPr>
    </w:p>
    <w:p w:rsidR="001D457E" w:rsidRDefault="001D457E">
      <w:pPr>
        <w:kinsoku w:val="0"/>
        <w:overflowPunct w:val="0"/>
        <w:autoSpaceDE/>
        <w:autoSpaceDN/>
        <w:adjustRightInd/>
        <w:spacing w:before="2" w:line="285" w:lineRule="exact"/>
        <w:jc w:val="both"/>
        <w:textAlignment w:val="baseline"/>
        <w:rPr>
          <w:i/>
          <w:iCs/>
          <w:sz w:val="25"/>
          <w:szCs w:val="25"/>
        </w:rPr>
      </w:pPr>
      <w:proofErr w:type="gramStart"/>
      <w:r>
        <w:rPr>
          <w:i/>
          <w:iCs/>
          <w:sz w:val="25"/>
          <w:szCs w:val="25"/>
        </w:rPr>
        <w:t>" (</w:t>
      </w:r>
      <w:proofErr w:type="gramEnd"/>
      <w:r>
        <w:rPr>
          <w:i/>
          <w:iCs/>
          <w:sz w:val="25"/>
          <w:szCs w:val="25"/>
        </w:rPr>
        <w:t>...) contra lo resuelto por el citado Tribunal, no cabe más recurso y se tendrá por agotada la vía administrativa.</w:t>
      </w:r>
    </w:p>
    <w:p w:rsidR="001D457E" w:rsidRDefault="001D457E">
      <w:pPr>
        <w:kinsoku w:val="0"/>
        <w:overflowPunct w:val="0"/>
        <w:autoSpaceDE/>
        <w:autoSpaceDN/>
        <w:adjustRightInd/>
        <w:spacing w:before="285" w:line="285" w:lineRule="exact"/>
        <w:jc w:val="both"/>
        <w:textAlignment w:val="baseline"/>
        <w:rPr>
          <w:i/>
          <w:iCs/>
          <w:sz w:val="25"/>
          <w:szCs w:val="25"/>
        </w:rPr>
      </w:pPr>
      <w:r>
        <w:rPr>
          <w:i/>
          <w:iCs/>
          <w:sz w:val="25"/>
          <w:szCs w:val="25"/>
        </w:rPr>
        <w:t>No obstante, en opinión de la Procuraduría General de la República, en el caso de que los citados órganos hayan incurrido, al dictar un determinado acto administrativo, en alguno de los supuestos que contempla el ordenamiento jurídico para que proceda el recurso de revisión, y a fin de no desvirtuar la desconcentración operada a su favor, el recurso en cuestión tendría que ser conocido por el mismo órgano que ha dictado el acto que se cuestiona.</w:t>
      </w:r>
    </w:p>
    <w:p w:rsidR="001D457E" w:rsidRDefault="001D457E">
      <w:pPr>
        <w:kinsoku w:val="0"/>
        <w:overflowPunct w:val="0"/>
        <w:autoSpaceDE/>
        <w:autoSpaceDN/>
        <w:adjustRightInd/>
        <w:spacing w:before="284" w:line="285" w:lineRule="exact"/>
        <w:jc w:val="both"/>
        <w:textAlignment w:val="baseline"/>
        <w:rPr>
          <w:i/>
          <w:iCs/>
          <w:sz w:val="25"/>
          <w:szCs w:val="25"/>
        </w:rPr>
      </w:pPr>
      <w:r>
        <w:rPr>
          <w:i/>
          <w:iCs/>
          <w:sz w:val="25"/>
          <w:szCs w:val="25"/>
        </w:rPr>
        <w:t>En apoyo de lo anterior cabria señalar al menos dos razones. En primer término, recordemos que, en tratándose de la desconcentración máxima, las normas de competencia son de aplicación extendida a favor del órgano desconcentrado. En consecuencia, en caso de duda respecto al órgano competente para conocer de los recursos de revisión, debemos concluir que corresponde al respectivo órgano desconcentrado.</w:t>
      </w:r>
    </w:p>
    <w:p w:rsidR="001D457E" w:rsidRDefault="001D457E">
      <w:pPr>
        <w:kinsoku w:val="0"/>
        <w:overflowPunct w:val="0"/>
        <w:autoSpaceDE/>
        <w:autoSpaceDN/>
        <w:adjustRightInd/>
        <w:spacing w:before="276" w:line="285" w:lineRule="exact"/>
        <w:jc w:val="both"/>
        <w:textAlignment w:val="baseline"/>
        <w:rPr>
          <w:i/>
          <w:iCs/>
          <w:sz w:val="25"/>
          <w:szCs w:val="25"/>
        </w:rPr>
      </w:pPr>
      <w:r>
        <w:rPr>
          <w:i/>
          <w:iCs/>
          <w:sz w:val="25"/>
          <w:szCs w:val="25"/>
        </w:rPr>
        <w:t>En segundo lugar, el ordenamiento jurídico en general, y las leyes en particular, deben interpretarse armónicamente, de manera que una competencia que ha sido desconcentrada a favor de un determinado órgano técnico, para que este resuelva lo que corresponda en definitiva, no puede dejarse sin efecto, permitiendo que el jerarca la conozca, aun en los supuestos de excepción que permiten la interposición del recurso extraordinario de revisión. Recordemos, precisamente, que uno de los rasgos que identifican la desconcentración administrativa es que el jerarca no puede revisor o sustituir la conducta del inferior, de oficio ni a instancia de parte (artículo 83, inciso 2), numeral b) LGAP).</w:t>
      </w:r>
    </w:p>
    <w:p w:rsidR="001D457E" w:rsidRDefault="001D457E">
      <w:pPr>
        <w:kinsoku w:val="0"/>
        <w:overflowPunct w:val="0"/>
        <w:autoSpaceDE/>
        <w:autoSpaceDN/>
        <w:adjustRightInd/>
        <w:spacing w:before="288" w:after="960" w:line="285" w:lineRule="exact"/>
        <w:jc w:val="both"/>
        <w:textAlignment w:val="baseline"/>
        <w:rPr>
          <w:i/>
          <w:iCs/>
          <w:sz w:val="25"/>
          <w:szCs w:val="25"/>
        </w:rPr>
      </w:pPr>
      <w:r>
        <w:rPr>
          <w:i/>
          <w:iCs/>
          <w:sz w:val="25"/>
          <w:szCs w:val="25"/>
        </w:rPr>
        <w:t>(...) En materia de recursos debe estarse a lo dispuesto a la Ley que regula la materia de que se trate. (...) Ahora bien, la citada Ley, tal y como lo hemos visto solo regula lo referente a los recursos administrativos ordinarios (revocatoria y apelación); sin contemplar la posibilidad de interponer recursos extraordinarios (revisión). En tal caso, y al tenor de lo dispuesto en los artículos 9 y 364, inciso 2 de la Ley General de la Administración Pública, en caso de laguna en la regulación de una determinada materia de derecho administrativo, para su integración debe recurrirse, en primer término a lo dispuesto en el resto del ordenamiento administrativo escrito y, en caso de duda, la citada Ley General prevalecerá sobre cualquier otra ley de rango igual o menor.</w:t>
      </w:r>
    </w:p>
    <w:p w:rsidR="001D457E" w:rsidRDefault="001D457E">
      <w:pPr>
        <w:widowControl/>
        <w:rPr>
          <w:sz w:val="24"/>
          <w:szCs w:val="24"/>
        </w:rPr>
        <w:sectPr w:rsidR="001D457E">
          <w:pgSz w:w="12120" w:h="15840"/>
          <w:pgMar w:top="1440" w:right="2154" w:bottom="904" w:left="2266" w:header="720" w:footer="720" w:gutter="0"/>
          <w:cols w:space="720"/>
          <w:noEndnote/>
        </w:sectPr>
      </w:pPr>
    </w:p>
    <w:p w:rsidR="001D457E" w:rsidRDefault="001D457E">
      <w:pPr>
        <w:widowControl/>
        <w:rPr>
          <w:sz w:val="24"/>
          <w:szCs w:val="24"/>
        </w:rPr>
        <w:sectPr w:rsidR="001D457E">
          <w:type w:val="continuous"/>
          <w:pgSz w:w="12120" w:h="15840"/>
          <w:pgMar w:top="1440" w:right="1613" w:bottom="904" w:left="7762" w:header="720" w:footer="720" w:gutter="0"/>
          <w:cols w:space="720"/>
          <w:noEndnote/>
        </w:sectPr>
      </w:pPr>
    </w:p>
    <w:p w:rsidR="001D457E" w:rsidRDefault="001D457E">
      <w:pPr>
        <w:kinsoku w:val="0"/>
        <w:overflowPunct w:val="0"/>
        <w:autoSpaceDE/>
        <w:autoSpaceDN/>
        <w:adjustRightInd/>
        <w:spacing w:before="33" w:line="288" w:lineRule="exact"/>
        <w:ind w:left="576" w:right="1224"/>
        <w:jc w:val="both"/>
        <w:textAlignment w:val="baseline"/>
        <w:rPr>
          <w:rFonts w:ascii="Garamond" w:hAnsi="Garamond" w:cs="Garamond"/>
          <w:sz w:val="25"/>
          <w:szCs w:val="25"/>
        </w:rPr>
      </w:pPr>
      <w:r>
        <w:rPr>
          <w:rFonts w:ascii="Garamond" w:hAnsi="Garamond" w:cs="Garamond"/>
          <w:i/>
          <w:iCs/>
          <w:sz w:val="25"/>
          <w:szCs w:val="25"/>
        </w:rPr>
        <w:t xml:space="preserve">Consecuentemente, en lo concerniente al recurso de revisión debe estarse a lo dispuesto en los artículos </w:t>
      </w:r>
      <w:r>
        <w:rPr>
          <w:rFonts w:ascii="Garamond" w:hAnsi="Garamond" w:cs="Garamond"/>
          <w:sz w:val="25"/>
          <w:szCs w:val="25"/>
        </w:rPr>
        <w:t xml:space="preserve">.3.5.3 </w:t>
      </w:r>
      <w:r>
        <w:rPr>
          <w:rFonts w:ascii="Garamond" w:hAnsi="Garamond" w:cs="Garamond"/>
          <w:i/>
          <w:iCs/>
          <w:sz w:val="25"/>
          <w:szCs w:val="25"/>
        </w:rPr>
        <w:t xml:space="preserve">y 354 de la Ley General de la Administración Pública.» </w:t>
      </w:r>
      <w:r>
        <w:rPr>
          <w:rFonts w:ascii="Garamond" w:hAnsi="Garamond" w:cs="Garamond"/>
          <w:sz w:val="25"/>
          <w:szCs w:val="25"/>
        </w:rPr>
        <w:t>(Dictamen N° C-157-2003 del 3 de junio del 2003).</w:t>
      </w:r>
    </w:p>
    <w:p w:rsidR="001D457E" w:rsidRDefault="001D457E">
      <w:pPr>
        <w:kinsoku w:val="0"/>
        <w:overflowPunct w:val="0"/>
        <w:autoSpaceDE/>
        <w:autoSpaceDN/>
        <w:adjustRightInd/>
        <w:spacing w:before="293" w:line="221" w:lineRule="exact"/>
        <w:ind w:left="576"/>
        <w:textAlignment w:val="baseline"/>
        <w:rPr>
          <w:rFonts w:ascii="Garamond" w:hAnsi="Garamond" w:cs="Garamond"/>
          <w:b/>
          <w:bCs/>
          <w:spacing w:val="8"/>
          <w:sz w:val="16"/>
          <w:szCs w:val="16"/>
        </w:rPr>
      </w:pPr>
      <w:r>
        <w:rPr>
          <w:rFonts w:ascii="Garamond" w:hAnsi="Garamond" w:cs="Garamond"/>
          <w:b/>
          <w:bCs/>
          <w:spacing w:val="8"/>
          <w:sz w:val="16"/>
          <w:szCs w:val="16"/>
        </w:rPr>
        <w:t>V. CONCLUSIÓN.</w:t>
      </w:r>
    </w:p>
    <w:p w:rsidR="001D457E" w:rsidRDefault="001D457E">
      <w:pPr>
        <w:kinsoku w:val="0"/>
        <w:overflowPunct w:val="0"/>
        <w:autoSpaceDE/>
        <w:autoSpaceDN/>
        <w:adjustRightInd/>
        <w:spacing w:before="280" w:line="285" w:lineRule="exact"/>
        <w:ind w:left="576" w:right="1224"/>
        <w:jc w:val="both"/>
        <w:textAlignment w:val="baseline"/>
        <w:rPr>
          <w:rFonts w:ascii="Garamond" w:hAnsi="Garamond" w:cs="Garamond"/>
          <w:spacing w:val="5"/>
          <w:sz w:val="25"/>
          <w:szCs w:val="25"/>
        </w:rPr>
      </w:pPr>
      <w:r>
        <w:rPr>
          <w:rFonts w:ascii="Garamond" w:hAnsi="Garamond" w:cs="Garamond"/>
          <w:spacing w:val="5"/>
          <w:sz w:val="25"/>
          <w:szCs w:val="25"/>
        </w:rPr>
        <w:t>Con fundamento en las consideraciones realizadas, el recurso de revisión contra las resoluciones que dicta el Tribunal Registral Administrativo solo procede cuando se está en presencia de uno de los supuestos que taxativamente contempla el artículo 353 de la Ley General de la Administración Publica, y en razón de la desconcentración técnica bajo la cual opera dicho tribunal, el conocimiento de estos recursos es competencia exclusiva del Tribunal y no del Ministro de Justicia. »...</w:t>
      </w:r>
    </w:p>
    <w:p w:rsidR="001D457E" w:rsidRDefault="001D457E">
      <w:pPr>
        <w:kinsoku w:val="0"/>
        <w:overflowPunct w:val="0"/>
        <w:autoSpaceDE/>
        <w:autoSpaceDN/>
        <w:adjustRightInd/>
        <w:spacing w:before="780" w:line="307" w:lineRule="exact"/>
        <w:ind w:right="648"/>
        <w:jc w:val="both"/>
        <w:textAlignment w:val="baseline"/>
        <w:rPr>
          <w:rFonts w:ascii="Garamond" w:hAnsi="Garamond" w:cs="Garamond"/>
          <w:b/>
          <w:bCs/>
          <w:sz w:val="25"/>
          <w:szCs w:val="25"/>
        </w:rPr>
      </w:pPr>
      <w:r>
        <w:rPr>
          <w:rFonts w:ascii="Garamond" w:hAnsi="Garamond" w:cs="Garamond"/>
          <w:b/>
          <w:bCs/>
          <w:sz w:val="25"/>
          <w:szCs w:val="25"/>
        </w:rPr>
        <w:t>Derivándose de lo anterior el que, en términos generales, resulta dable la interposición y atención del Recurso Extraordinario de Revisión contra los actos resolutorios finales emitidos por este Tribunal.</w:t>
      </w:r>
    </w:p>
    <w:p w:rsidR="001D457E" w:rsidRDefault="001D457E">
      <w:pPr>
        <w:tabs>
          <w:tab w:val="left" w:pos="648"/>
        </w:tabs>
        <w:kinsoku w:val="0"/>
        <w:overflowPunct w:val="0"/>
        <w:autoSpaceDE/>
        <w:autoSpaceDN/>
        <w:adjustRightInd/>
        <w:spacing w:before="563" w:line="281" w:lineRule="exact"/>
        <w:textAlignment w:val="baseline"/>
        <w:rPr>
          <w:rFonts w:ascii="Garamond" w:hAnsi="Garamond" w:cs="Garamond"/>
          <w:b/>
          <w:bCs/>
          <w:i/>
          <w:iCs/>
          <w:spacing w:val="7"/>
          <w:sz w:val="25"/>
          <w:szCs w:val="25"/>
        </w:rPr>
      </w:pPr>
      <w:r>
        <w:rPr>
          <w:rFonts w:ascii="Garamond" w:hAnsi="Garamond" w:cs="Garamond"/>
          <w:b/>
          <w:bCs/>
          <w:i/>
          <w:iCs/>
          <w:spacing w:val="7"/>
          <w:sz w:val="25"/>
          <w:szCs w:val="25"/>
        </w:rPr>
        <w:t>c.-</w:t>
      </w:r>
      <w:r>
        <w:rPr>
          <w:rFonts w:ascii="Garamond" w:hAnsi="Garamond" w:cs="Garamond"/>
          <w:b/>
          <w:bCs/>
          <w:i/>
          <w:iCs/>
          <w:spacing w:val="7"/>
          <w:sz w:val="25"/>
          <w:szCs w:val="25"/>
        </w:rPr>
        <w:tab/>
        <w:t>Sobre la Revisión en cuanto al Caso Particular:</w:t>
      </w:r>
    </w:p>
    <w:p w:rsidR="001D457E" w:rsidRDefault="001D457E">
      <w:pPr>
        <w:kinsoku w:val="0"/>
        <w:overflowPunct w:val="0"/>
        <w:autoSpaceDE/>
        <w:autoSpaceDN/>
        <w:adjustRightInd/>
        <w:spacing w:before="185" w:line="327" w:lineRule="exact"/>
        <w:ind w:right="648"/>
        <w:jc w:val="both"/>
        <w:textAlignment w:val="baseline"/>
        <w:rPr>
          <w:rFonts w:ascii="Garamond" w:hAnsi="Garamond" w:cs="Garamond"/>
          <w:spacing w:val="11"/>
          <w:sz w:val="25"/>
          <w:szCs w:val="25"/>
        </w:rPr>
      </w:pPr>
      <w:r>
        <w:rPr>
          <w:rFonts w:ascii="Garamond" w:hAnsi="Garamond" w:cs="Garamond"/>
          <w:spacing w:val="11"/>
          <w:sz w:val="25"/>
          <w:szCs w:val="25"/>
        </w:rPr>
        <w:t>Realmente son Cuatro las posibles hipótesis de procedencia de un Recurso de Revisión, según lo que dispone la Ley General de la Administración Pública en su</w:t>
      </w:r>
    </w:p>
    <w:p w:rsidR="001D457E" w:rsidRDefault="001D457E">
      <w:pPr>
        <w:kinsoku w:val="0"/>
        <w:overflowPunct w:val="0"/>
        <w:autoSpaceDE/>
        <w:autoSpaceDN/>
        <w:adjustRightInd/>
        <w:spacing w:before="7" w:line="327" w:lineRule="exact"/>
        <w:ind w:right="648"/>
        <w:jc w:val="both"/>
        <w:textAlignment w:val="baseline"/>
        <w:rPr>
          <w:rFonts w:ascii="Garamond" w:hAnsi="Garamond" w:cs="Garamond"/>
          <w:spacing w:val="6"/>
          <w:sz w:val="25"/>
          <w:szCs w:val="25"/>
        </w:rPr>
      </w:pPr>
      <w:proofErr w:type="gramStart"/>
      <w:r>
        <w:rPr>
          <w:rFonts w:ascii="Garamond" w:hAnsi="Garamond" w:cs="Garamond"/>
          <w:spacing w:val="6"/>
          <w:sz w:val="25"/>
          <w:szCs w:val="25"/>
        </w:rPr>
        <w:t>numeral</w:t>
      </w:r>
      <w:proofErr w:type="gramEnd"/>
      <w:r>
        <w:rPr>
          <w:rFonts w:ascii="Garamond" w:hAnsi="Garamond" w:cs="Garamond"/>
          <w:spacing w:val="6"/>
          <w:sz w:val="25"/>
          <w:szCs w:val="25"/>
        </w:rPr>
        <w:t xml:space="preserve"> 353. Siendo preclaro que lo acontecido en la especie y lo genéricamente argumentado por la Recurrente no cabe dentro de los supuestos de los Incisos b) y c) del referido numeral, pues no se presentan nuevos documentos de valor esencial, ni se imputa la existencia de un basamento en documentos falsos así declarados judicialmente.</w:t>
      </w:r>
    </w:p>
    <w:p w:rsidR="001D457E" w:rsidRDefault="001D457E" w:rsidP="001D457E">
      <w:pPr>
        <w:kinsoku w:val="0"/>
        <w:overflowPunct w:val="0"/>
        <w:autoSpaceDE/>
        <w:autoSpaceDN/>
        <w:adjustRightInd/>
        <w:spacing w:before="328" w:line="328" w:lineRule="exact"/>
        <w:ind w:right="648"/>
        <w:jc w:val="both"/>
        <w:textAlignment w:val="baseline"/>
        <w:rPr>
          <w:rFonts w:ascii="Garamond" w:hAnsi="Garamond" w:cs="Garamond"/>
          <w:sz w:val="25"/>
          <w:szCs w:val="25"/>
        </w:rPr>
      </w:pPr>
      <w:r>
        <w:rPr>
          <w:rFonts w:ascii="Garamond" w:hAnsi="Garamond" w:cs="Garamond"/>
          <w:sz w:val="25"/>
          <w:szCs w:val="25"/>
        </w:rPr>
        <w:t xml:space="preserve">En lo que respecta a la hipótesis del Inciso d), a saber la de Prevaricato y similares. Aunque se refiere al tema de un argumentativo y posible Prevaricato, el Recurso no prueba que exista </w:t>
      </w:r>
      <w:r>
        <w:rPr>
          <w:rFonts w:ascii="Garamond" w:hAnsi="Garamond" w:cs="Garamond"/>
          <w:i/>
          <w:iCs/>
          <w:sz w:val="25"/>
          <w:szCs w:val="25"/>
        </w:rPr>
        <w:t xml:space="preserve">-tal como lo requiere la Ley- </w:t>
      </w:r>
      <w:r>
        <w:rPr>
          <w:rFonts w:ascii="Garamond" w:hAnsi="Garamond" w:cs="Garamond"/>
          <w:sz w:val="25"/>
          <w:szCs w:val="25"/>
        </w:rPr>
        <w:t>la indispensable declaración judicial del mismo. Ante lo que tampoco en ese sentido el Recurso procedería.</w:t>
      </w:r>
    </w:p>
    <w:p w:rsidR="001D457E" w:rsidRPr="001D457E" w:rsidRDefault="001D457E" w:rsidP="001D457E">
      <w:pPr>
        <w:kinsoku w:val="0"/>
        <w:overflowPunct w:val="0"/>
        <w:autoSpaceDE/>
        <w:autoSpaceDN/>
        <w:adjustRightInd/>
        <w:spacing w:before="328" w:line="328" w:lineRule="exact"/>
        <w:ind w:right="648"/>
        <w:jc w:val="both"/>
        <w:textAlignment w:val="baseline"/>
        <w:rPr>
          <w:rFonts w:ascii="Garamond" w:hAnsi="Garamond" w:cs="Garamond"/>
          <w:sz w:val="25"/>
          <w:szCs w:val="25"/>
        </w:rPr>
      </w:pPr>
      <w:r w:rsidRPr="001D457E">
        <w:rPr>
          <w:rFonts w:ascii="Garamond" w:hAnsi="Garamond" w:cs="Garamond"/>
          <w:sz w:val="25"/>
          <w:szCs w:val="25"/>
        </w:rPr>
        <w:t>Finalmente, en cuanto a la hipótesis de "Manifiesto Error de Hecho", la misma tampoco resulta procedente. Realmente el "Error de Hecho" refiere a los supuestos f</w:t>
      </w:r>
      <w:r>
        <w:rPr>
          <w:rFonts w:ascii="Garamond" w:hAnsi="Garamond" w:cs="Garamond"/>
          <w:sz w:val="25"/>
          <w:szCs w:val="25"/>
        </w:rPr>
        <w:t>á</w:t>
      </w:r>
      <w:r w:rsidRPr="001D457E">
        <w:rPr>
          <w:rFonts w:ascii="Garamond" w:hAnsi="Garamond" w:cs="Garamond"/>
          <w:sz w:val="25"/>
          <w:szCs w:val="25"/>
        </w:rPr>
        <w:t>cticos que motivan el dictado del acto, es decir, cuando los hechos en virtud de los cuales se ha dictado el acto son inexactos o no corresponden a la realidad. Se exige,</w:t>
      </w:r>
    </w:p>
    <w:p w:rsidR="001D457E" w:rsidRDefault="001D457E">
      <w:pPr>
        <w:tabs>
          <w:tab w:val="left" w:pos="8496"/>
        </w:tabs>
        <w:kinsoku w:val="0"/>
        <w:overflowPunct w:val="0"/>
        <w:autoSpaceDE/>
        <w:autoSpaceDN/>
        <w:adjustRightInd/>
        <w:spacing w:line="1929" w:lineRule="exact"/>
        <w:ind w:left="6120"/>
        <w:textAlignment w:val="baseline"/>
        <w:rPr>
          <w:rFonts w:ascii="Garamond" w:hAnsi="Garamond" w:cs="Garamond"/>
          <w:b/>
          <w:bCs/>
          <w:spacing w:val="5"/>
          <w:sz w:val="25"/>
          <w:szCs w:val="25"/>
        </w:rPr>
      </w:pPr>
      <w:r>
        <w:rPr>
          <w:rFonts w:ascii="Arial" w:hAnsi="Arial" w:cs="Arial"/>
          <w:b/>
          <w:bCs/>
          <w:i/>
          <w:iCs/>
          <w:spacing w:val="5"/>
          <w:sz w:val="17"/>
          <w:szCs w:val="17"/>
        </w:rPr>
        <w:tab/>
      </w:r>
    </w:p>
    <w:p w:rsidR="001D457E" w:rsidRDefault="001D457E">
      <w:pPr>
        <w:widowControl/>
        <w:rPr>
          <w:sz w:val="24"/>
          <w:szCs w:val="24"/>
        </w:rPr>
        <w:sectPr w:rsidR="001D457E">
          <w:pgSz w:w="12120" w:h="15840"/>
          <w:pgMar w:top="1440" w:right="906" w:bottom="324" w:left="1714" w:header="720" w:footer="720" w:gutter="0"/>
          <w:cols w:space="720"/>
          <w:noEndnote/>
        </w:sectPr>
      </w:pPr>
    </w:p>
    <w:p w:rsidR="001D457E" w:rsidRDefault="001D457E">
      <w:pPr>
        <w:kinsoku w:val="0"/>
        <w:overflowPunct w:val="0"/>
        <w:autoSpaceDE/>
        <w:autoSpaceDN/>
        <w:adjustRightInd/>
        <w:spacing w:line="281" w:lineRule="exact"/>
        <w:ind w:right="144"/>
        <w:jc w:val="both"/>
        <w:textAlignment w:val="baseline"/>
        <w:rPr>
          <w:spacing w:val="9"/>
          <w:sz w:val="23"/>
          <w:szCs w:val="23"/>
        </w:rPr>
      </w:pPr>
      <w:proofErr w:type="gramStart"/>
      <w:r>
        <w:rPr>
          <w:spacing w:val="9"/>
          <w:sz w:val="23"/>
          <w:szCs w:val="23"/>
        </w:rPr>
        <w:t>además</w:t>
      </w:r>
      <w:proofErr w:type="gramEnd"/>
      <w:r>
        <w:rPr>
          <w:spacing w:val="9"/>
          <w:sz w:val="23"/>
          <w:szCs w:val="23"/>
        </w:rPr>
        <w:t>, que el error de hecho sea manifiesto -que su demostración no exija mayor esfuerzo- y que resulte de los propios documentos incorporados al expediente, previo al dictado del acto en cuestión. Sobre el particular el Dictamen C-1333-2007 de la Procuraduría General de la República del 02 de mayo del 2007, claramente explica:</w:t>
      </w:r>
    </w:p>
    <w:p w:rsidR="001D457E" w:rsidRDefault="001D457E">
      <w:pPr>
        <w:kinsoku w:val="0"/>
        <w:overflowPunct w:val="0"/>
        <w:autoSpaceDE/>
        <w:autoSpaceDN/>
        <w:adjustRightInd/>
        <w:spacing w:before="291" w:line="285" w:lineRule="exact"/>
        <w:ind w:left="576" w:right="720"/>
        <w:jc w:val="both"/>
        <w:textAlignment w:val="baseline"/>
        <w:rPr>
          <w:b/>
          <w:bCs/>
          <w:sz w:val="23"/>
          <w:szCs w:val="23"/>
        </w:rPr>
      </w:pPr>
      <w:r>
        <w:rPr>
          <w:sz w:val="23"/>
          <w:szCs w:val="23"/>
        </w:rPr>
        <w:t xml:space="preserve">..."2.- </w:t>
      </w:r>
      <w:r>
        <w:rPr>
          <w:b/>
          <w:bCs/>
          <w:sz w:val="23"/>
          <w:szCs w:val="23"/>
        </w:rPr>
        <w:t xml:space="preserve">Como debe delimitarse o interpretarse lo que es un error de hecho </w:t>
      </w:r>
      <w:r>
        <w:rPr>
          <w:sz w:val="23"/>
          <w:szCs w:val="23"/>
        </w:rPr>
        <w:t xml:space="preserve">y </w:t>
      </w:r>
      <w:r>
        <w:rPr>
          <w:b/>
          <w:bCs/>
          <w:sz w:val="23"/>
          <w:szCs w:val="23"/>
        </w:rPr>
        <w:t>un error de derecho</w:t>
      </w:r>
      <w:proofErr w:type="gramStart"/>
      <w:r>
        <w:rPr>
          <w:b/>
          <w:bCs/>
          <w:sz w:val="23"/>
          <w:szCs w:val="23"/>
        </w:rPr>
        <w:t>?.</w:t>
      </w:r>
      <w:proofErr w:type="gramEnd"/>
    </w:p>
    <w:p w:rsidR="001D457E" w:rsidRDefault="001D457E">
      <w:pPr>
        <w:kinsoku w:val="0"/>
        <w:overflowPunct w:val="0"/>
        <w:autoSpaceDE/>
        <w:autoSpaceDN/>
        <w:adjustRightInd/>
        <w:spacing w:before="290" w:line="283" w:lineRule="exact"/>
        <w:ind w:left="576" w:right="720"/>
        <w:jc w:val="both"/>
        <w:textAlignment w:val="baseline"/>
        <w:rPr>
          <w:spacing w:val="12"/>
          <w:sz w:val="23"/>
          <w:szCs w:val="23"/>
        </w:rPr>
      </w:pPr>
      <w:r>
        <w:rPr>
          <w:spacing w:val="12"/>
          <w:sz w:val="23"/>
          <w:szCs w:val="23"/>
        </w:rPr>
        <w:t>Tal y como tuvimos ocasión de analizar en el apartado anterior el recurso de revisión tiene por objeto la impugnación de actos administrativos firmes, pero que presentan razonables dudas de validez. El primer supuesto que contempla el artículo 353 de la Ley General de la Administración Pública, para que proceda dicho recurso, es que en el dictado del acto se haya incurrido en manifiesto error de hecho, que aparezca de los propios documentos incorporados al expediente.</w:t>
      </w:r>
    </w:p>
    <w:p w:rsidR="001D457E" w:rsidRDefault="001D457E">
      <w:pPr>
        <w:kinsoku w:val="0"/>
        <w:overflowPunct w:val="0"/>
        <w:autoSpaceDE/>
        <w:autoSpaceDN/>
        <w:adjustRightInd/>
        <w:spacing w:before="283" w:line="286" w:lineRule="exact"/>
        <w:ind w:left="576" w:right="720"/>
        <w:jc w:val="both"/>
        <w:textAlignment w:val="baseline"/>
        <w:rPr>
          <w:sz w:val="23"/>
          <w:szCs w:val="23"/>
        </w:rPr>
      </w:pPr>
      <w:r>
        <w:rPr>
          <w:sz w:val="23"/>
          <w:szCs w:val="23"/>
        </w:rPr>
        <w:t>Refiriéndose a los alcances de dicho supuesto, el conocido tratadista procesal administrativo, don Jesús González Pérez señala:</w:t>
      </w:r>
    </w:p>
    <w:p w:rsidR="001D457E" w:rsidRDefault="001D457E">
      <w:pPr>
        <w:kinsoku w:val="0"/>
        <w:overflowPunct w:val="0"/>
        <w:autoSpaceDE/>
        <w:autoSpaceDN/>
        <w:adjustRightInd/>
        <w:spacing w:before="288" w:line="282" w:lineRule="exact"/>
        <w:ind w:left="576" w:right="720"/>
        <w:jc w:val="both"/>
        <w:textAlignment w:val="baseline"/>
        <w:rPr>
          <w:spacing w:val="11"/>
          <w:sz w:val="23"/>
          <w:szCs w:val="23"/>
        </w:rPr>
      </w:pPr>
      <w:r>
        <w:rPr>
          <w:spacing w:val="11"/>
          <w:sz w:val="23"/>
          <w:szCs w:val="23"/>
        </w:rPr>
        <w:t>"Tres son, por tanto, los requisitos que deben concurrir para que sea admisible un recurso fundado en este motivo:</w:t>
      </w:r>
    </w:p>
    <w:p w:rsidR="001D457E" w:rsidRDefault="001D457E">
      <w:pPr>
        <w:numPr>
          <w:ilvl w:val="0"/>
          <w:numId w:val="7"/>
        </w:numPr>
        <w:kinsoku w:val="0"/>
        <w:overflowPunct w:val="0"/>
        <w:autoSpaceDE/>
        <w:autoSpaceDN/>
        <w:adjustRightInd/>
        <w:spacing w:before="283" w:line="282" w:lineRule="exact"/>
        <w:textAlignment w:val="baseline"/>
        <w:rPr>
          <w:spacing w:val="8"/>
          <w:sz w:val="23"/>
          <w:szCs w:val="23"/>
        </w:rPr>
      </w:pPr>
      <w:r>
        <w:rPr>
          <w:spacing w:val="8"/>
          <w:sz w:val="23"/>
          <w:szCs w:val="23"/>
          <w:u w:val="single"/>
        </w:rPr>
        <w:t>Que exista error de hecho.-</w:t>
      </w:r>
      <w:r>
        <w:rPr>
          <w:spacing w:val="8"/>
          <w:sz w:val="23"/>
          <w:szCs w:val="23"/>
        </w:rPr>
        <w:t xml:space="preserve"> (...)</w:t>
      </w:r>
    </w:p>
    <w:p w:rsidR="001D457E" w:rsidRDefault="001D457E">
      <w:pPr>
        <w:kinsoku w:val="0"/>
        <w:overflowPunct w:val="0"/>
        <w:autoSpaceDE/>
        <w:autoSpaceDN/>
        <w:adjustRightInd/>
        <w:spacing w:before="301" w:line="282" w:lineRule="exact"/>
        <w:ind w:left="576" w:right="720"/>
        <w:jc w:val="both"/>
        <w:textAlignment w:val="baseline"/>
        <w:rPr>
          <w:spacing w:val="9"/>
          <w:sz w:val="23"/>
          <w:szCs w:val="23"/>
        </w:rPr>
      </w:pPr>
      <w:r>
        <w:rPr>
          <w:spacing w:val="9"/>
          <w:sz w:val="23"/>
          <w:szCs w:val="23"/>
        </w:rPr>
        <w:t xml:space="preserve">Si todo acto administrativo se dicta en virtud de unos supuestos de hecho a los que se aplican los preceptos del Ordenamiento </w:t>
      </w:r>
      <w:r w:rsidR="000900C3">
        <w:rPr>
          <w:spacing w:val="9"/>
          <w:sz w:val="23"/>
          <w:szCs w:val="23"/>
        </w:rPr>
        <w:t>jurídico</w:t>
      </w:r>
      <w:r>
        <w:rPr>
          <w:spacing w:val="9"/>
          <w:sz w:val="23"/>
          <w:szCs w:val="23"/>
        </w:rPr>
        <w:t xml:space="preserve"> a que han de ajustarse (...), para que sea admisible </w:t>
      </w:r>
      <w:r>
        <w:rPr>
          <w:spacing w:val="9"/>
          <w:sz w:val="23"/>
          <w:szCs w:val="23"/>
          <w:u w:val="single"/>
        </w:rPr>
        <w:t xml:space="preserve">el recurso de </w:t>
      </w:r>
      <w:r w:rsidR="000900C3">
        <w:rPr>
          <w:spacing w:val="9"/>
          <w:sz w:val="23"/>
          <w:szCs w:val="23"/>
          <w:u w:val="single"/>
        </w:rPr>
        <w:t>revisión</w:t>
      </w:r>
      <w:r>
        <w:rPr>
          <w:spacing w:val="9"/>
          <w:sz w:val="23"/>
          <w:szCs w:val="23"/>
          <w:u w:val="single"/>
        </w:rPr>
        <w:t xml:space="preserve"> es necesario  que exista error no en los preceptos aplicables, sino en los supuestos de hecho. Es necesario que los hechos en virtud de los cuales se ha dictado el  </w:t>
      </w:r>
      <w:r>
        <w:rPr>
          <w:spacing w:val="9"/>
          <w:sz w:val="23"/>
          <w:szCs w:val="23"/>
        </w:rPr>
        <w:t>acto</w:t>
      </w:r>
      <w:r>
        <w:rPr>
          <w:spacing w:val="9"/>
          <w:sz w:val="23"/>
          <w:szCs w:val="23"/>
          <w:u w:val="single"/>
        </w:rPr>
        <w:t xml:space="preserve"> sean inexactos, no respondan a la realidad.</w:t>
      </w:r>
      <w:r>
        <w:rPr>
          <w:spacing w:val="9"/>
          <w:sz w:val="23"/>
          <w:szCs w:val="23"/>
        </w:rPr>
        <w:t xml:space="preserve"> (...)</w:t>
      </w:r>
    </w:p>
    <w:p w:rsidR="001D457E" w:rsidRDefault="001D457E">
      <w:pPr>
        <w:kinsoku w:val="0"/>
        <w:overflowPunct w:val="0"/>
        <w:autoSpaceDE/>
        <w:autoSpaceDN/>
        <w:adjustRightInd/>
        <w:spacing w:before="288" w:line="285" w:lineRule="exact"/>
        <w:ind w:left="576" w:right="720"/>
        <w:jc w:val="both"/>
        <w:textAlignment w:val="baseline"/>
        <w:rPr>
          <w:spacing w:val="10"/>
          <w:sz w:val="23"/>
          <w:szCs w:val="23"/>
        </w:rPr>
      </w:pPr>
      <w:r>
        <w:rPr>
          <w:spacing w:val="10"/>
          <w:sz w:val="23"/>
          <w:szCs w:val="23"/>
        </w:rPr>
        <w:t xml:space="preserve">No existe error de hecho, sino </w:t>
      </w:r>
      <w:r w:rsidR="000900C3">
        <w:rPr>
          <w:spacing w:val="10"/>
          <w:sz w:val="23"/>
          <w:szCs w:val="23"/>
        </w:rPr>
        <w:t>típicamente</w:t>
      </w:r>
      <w:r>
        <w:rPr>
          <w:spacing w:val="10"/>
          <w:sz w:val="23"/>
          <w:szCs w:val="23"/>
        </w:rPr>
        <w:t xml:space="preserve"> </w:t>
      </w:r>
      <w:r w:rsidR="000900C3">
        <w:rPr>
          <w:spacing w:val="10"/>
          <w:sz w:val="23"/>
          <w:szCs w:val="23"/>
        </w:rPr>
        <w:t>jurídico</w:t>
      </w:r>
      <w:r>
        <w:rPr>
          <w:spacing w:val="10"/>
          <w:sz w:val="23"/>
          <w:szCs w:val="23"/>
        </w:rPr>
        <w:t xml:space="preserve">, cuando lo que se plantea es error en la </w:t>
      </w:r>
      <w:r w:rsidR="000900C3">
        <w:rPr>
          <w:spacing w:val="10"/>
          <w:sz w:val="23"/>
          <w:szCs w:val="23"/>
        </w:rPr>
        <w:t>aplicación</w:t>
      </w:r>
      <w:r>
        <w:rPr>
          <w:spacing w:val="10"/>
          <w:sz w:val="23"/>
          <w:szCs w:val="23"/>
        </w:rPr>
        <w:t xml:space="preserve"> de las normas discutidas.</w:t>
      </w:r>
    </w:p>
    <w:p w:rsidR="001D457E" w:rsidRDefault="001D457E">
      <w:pPr>
        <w:numPr>
          <w:ilvl w:val="0"/>
          <w:numId w:val="7"/>
        </w:numPr>
        <w:kinsoku w:val="0"/>
        <w:overflowPunct w:val="0"/>
        <w:autoSpaceDE/>
        <w:autoSpaceDN/>
        <w:adjustRightInd/>
        <w:spacing w:before="291" w:line="282" w:lineRule="exact"/>
        <w:ind w:right="720"/>
        <w:jc w:val="both"/>
        <w:textAlignment w:val="baseline"/>
        <w:rPr>
          <w:spacing w:val="11"/>
          <w:sz w:val="23"/>
          <w:szCs w:val="23"/>
        </w:rPr>
      </w:pPr>
      <w:r>
        <w:rPr>
          <w:spacing w:val="11"/>
          <w:sz w:val="23"/>
          <w:szCs w:val="23"/>
          <w:u w:val="single"/>
        </w:rPr>
        <w:t>Que el error sea manifiesto.-</w:t>
      </w:r>
      <w:r>
        <w:rPr>
          <w:spacing w:val="11"/>
          <w:sz w:val="23"/>
          <w:szCs w:val="23"/>
        </w:rPr>
        <w:t xml:space="preserve"> No basta que se de error de hecho para que sea admisible el recurso de </w:t>
      </w:r>
      <w:r w:rsidR="000900C3">
        <w:rPr>
          <w:spacing w:val="11"/>
          <w:sz w:val="23"/>
          <w:szCs w:val="23"/>
        </w:rPr>
        <w:t>revisión</w:t>
      </w:r>
      <w:r>
        <w:rPr>
          <w:spacing w:val="11"/>
          <w:sz w:val="23"/>
          <w:szCs w:val="23"/>
        </w:rPr>
        <w:t xml:space="preserve"> fundado en esta causa, sino que la Ley exige que el error sea manifiesto, esto es, que sea evidente, que no exija esfuerzo alguno su </w:t>
      </w:r>
      <w:r w:rsidR="000900C3">
        <w:rPr>
          <w:spacing w:val="11"/>
          <w:sz w:val="23"/>
          <w:szCs w:val="23"/>
        </w:rPr>
        <w:t>demostración</w:t>
      </w:r>
      <w:r>
        <w:rPr>
          <w:spacing w:val="11"/>
          <w:sz w:val="23"/>
          <w:szCs w:val="23"/>
        </w:rPr>
        <w:t xml:space="preserve"> (...).</w:t>
      </w:r>
    </w:p>
    <w:p w:rsidR="001D457E" w:rsidRDefault="001D457E">
      <w:pPr>
        <w:numPr>
          <w:ilvl w:val="0"/>
          <w:numId w:val="7"/>
        </w:numPr>
        <w:kinsoku w:val="0"/>
        <w:overflowPunct w:val="0"/>
        <w:autoSpaceDE/>
        <w:autoSpaceDN/>
        <w:adjustRightInd/>
        <w:spacing w:before="288" w:after="676" w:line="282" w:lineRule="exact"/>
        <w:ind w:right="720"/>
        <w:jc w:val="both"/>
        <w:textAlignment w:val="baseline"/>
        <w:rPr>
          <w:spacing w:val="16"/>
          <w:sz w:val="23"/>
          <w:szCs w:val="23"/>
        </w:rPr>
      </w:pPr>
      <w:r>
        <w:rPr>
          <w:spacing w:val="16"/>
          <w:sz w:val="23"/>
          <w:szCs w:val="23"/>
          <w:u w:val="single"/>
        </w:rPr>
        <w:t>Que resulte de los propios documentos incorporados al expediente.-</w:t>
      </w:r>
      <w:r>
        <w:rPr>
          <w:spacing w:val="16"/>
          <w:sz w:val="23"/>
          <w:szCs w:val="23"/>
        </w:rPr>
        <w:t xml:space="preserve"> Y, por </w:t>
      </w:r>
      <w:r w:rsidR="000900C3">
        <w:rPr>
          <w:spacing w:val="16"/>
          <w:sz w:val="23"/>
          <w:szCs w:val="23"/>
        </w:rPr>
        <w:t>último</w:t>
      </w:r>
      <w:r>
        <w:rPr>
          <w:spacing w:val="16"/>
          <w:sz w:val="23"/>
          <w:szCs w:val="23"/>
        </w:rPr>
        <w:t>, ha de resultar el error de documentos que figuran en el</w:t>
      </w:r>
    </w:p>
    <w:p w:rsidR="001D457E" w:rsidRDefault="001D457E">
      <w:pPr>
        <w:widowControl/>
        <w:rPr>
          <w:sz w:val="24"/>
          <w:szCs w:val="24"/>
        </w:rPr>
        <w:sectPr w:rsidR="001D457E">
          <w:pgSz w:w="12120" w:h="15840"/>
          <w:pgMar w:top="1440" w:right="1421" w:bottom="1404" w:left="1699" w:header="720" w:footer="720" w:gutter="0"/>
          <w:cols w:space="720"/>
          <w:noEndnote/>
        </w:sectPr>
      </w:pPr>
    </w:p>
    <w:p w:rsidR="001D457E" w:rsidRDefault="001D457E" w:rsidP="000900C3">
      <w:pPr>
        <w:kinsoku w:val="0"/>
        <w:overflowPunct w:val="0"/>
        <w:autoSpaceDE/>
        <w:autoSpaceDN/>
        <w:adjustRightInd/>
        <w:spacing w:line="281" w:lineRule="exact"/>
        <w:ind w:left="576" w:right="648"/>
        <w:jc w:val="both"/>
        <w:textAlignment w:val="baseline"/>
        <w:rPr>
          <w:sz w:val="24"/>
          <w:szCs w:val="24"/>
        </w:rPr>
      </w:pPr>
      <w:proofErr w:type="gramStart"/>
      <w:r>
        <w:rPr>
          <w:sz w:val="24"/>
          <w:szCs w:val="24"/>
        </w:rPr>
        <w:t>expediente</w:t>
      </w:r>
      <w:proofErr w:type="gramEnd"/>
      <w:r>
        <w:rPr>
          <w:sz w:val="24"/>
          <w:szCs w:val="24"/>
        </w:rPr>
        <w:t xml:space="preserve">. No hay que acudir a elementos </w:t>
      </w:r>
      <w:r w:rsidR="000900C3">
        <w:rPr>
          <w:sz w:val="24"/>
          <w:szCs w:val="24"/>
        </w:rPr>
        <w:t>extraños</w:t>
      </w:r>
      <w:r>
        <w:rPr>
          <w:sz w:val="24"/>
          <w:szCs w:val="24"/>
        </w:rPr>
        <w:t xml:space="preserve"> de los que integran el expediente, ni a las declaraciones hechas por </w:t>
      </w:r>
      <w:r w:rsidR="000900C3">
        <w:rPr>
          <w:sz w:val="24"/>
          <w:szCs w:val="24"/>
        </w:rPr>
        <w:t>órganos</w:t>
      </w:r>
      <w:r>
        <w:rPr>
          <w:sz w:val="24"/>
          <w:szCs w:val="24"/>
        </w:rPr>
        <w:t xml:space="preserve"> jurisdiccionales. El</w:t>
      </w:r>
      <w:r w:rsidR="000900C3">
        <w:rPr>
          <w:sz w:val="24"/>
          <w:szCs w:val="24"/>
        </w:rPr>
        <w:t xml:space="preserve"> </w:t>
      </w:r>
      <w:r>
        <w:rPr>
          <w:sz w:val="24"/>
          <w:szCs w:val="24"/>
        </w:rPr>
        <w:t xml:space="preserve">manifiesto error de hecho que sirve de fundamento al recurso de </w:t>
      </w:r>
      <w:r w:rsidR="000900C3">
        <w:rPr>
          <w:sz w:val="24"/>
          <w:szCs w:val="24"/>
        </w:rPr>
        <w:t>revisión</w:t>
      </w:r>
      <w:r>
        <w:rPr>
          <w:sz w:val="24"/>
          <w:szCs w:val="24"/>
        </w:rPr>
        <w:t xml:space="preserve"> ha de res</w:t>
      </w:r>
      <w:r w:rsidR="000900C3">
        <w:rPr>
          <w:sz w:val="24"/>
          <w:szCs w:val="24"/>
        </w:rPr>
        <w:t>ultar de una simple confrontació</w:t>
      </w:r>
      <w:r>
        <w:rPr>
          <w:sz w:val="24"/>
          <w:szCs w:val="24"/>
        </w:rPr>
        <w:t xml:space="preserve">n del acto impugnado con su documento incorporado al expediente." (GONZALEZ PEREZ, </w:t>
      </w:r>
      <w:r>
        <w:rPr>
          <w:sz w:val="24"/>
          <w:szCs w:val="24"/>
          <w:u w:val="single"/>
        </w:rPr>
        <w:t>Op.cit.,</w:t>
      </w:r>
      <w:r>
        <w:rPr>
          <w:sz w:val="24"/>
          <w:szCs w:val="24"/>
        </w:rPr>
        <w:t xml:space="preserve"> </w:t>
      </w:r>
      <w:r w:rsidR="000900C3">
        <w:rPr>
          <w:sz w:val="24"/>
          <w:szCs w:val="24"/>
        </w:rPr>
        <w:t>pág.</w:t>
      </w:r>
      <w:r>
        <w:rPr>
          <w:sz w:val="24"/>
          <w:szCs w:val="24"/>
        </w:rPr>
        <w:t xml:space="preserve"> 300. Lo </w:t>
      </w:r>
      <w:proofErr w:type="spellStart"/>
      <w:r>
        <w:rPr>
          <w:sz w:val="24"/>
          <w:szCs w:val="24"/>
        </w:rPr>
        <w:t>sublineado</w:t>
      </w:r>
      <w:proofErr w:type="spellEnd"/>
      <w:r>
        <w:rPr>
          <w:sz w:val="24"/>
          <w:szCs w:val="24"/>
        </w:rPr>
        <w:t xml:space="preserve"> no es del original)."...</w:t>
      </w:r>
    </w:p>
    <w:p w:rsidR="001D457E" w:rsidRDefault="001D457E">
      <w:pPr>
        <w:kinsoku w:val="0"/>
        <w:overflowPunct w:val="0"/>
        <w:autoSpaceDE/>
        <w:autoSpaceDN/>
        <w:adjustRightInd/>
        <w:spacing w:before="580" w:line="327" w:lineRule="exact"/>
        <w:ind w:left="72" w:right="72"/>
        <w:jc w:val="both"/>
        <w:textAlignment w:val="baseline"/>
        <w:rPr>
          <w:spacing w:val="6"/>
          <w:sz w:val="24"/>
          <w:szCs w:val="24"/>
        </w:rPr>
      </w:pPr>
      <w:r>
        <w:rPr>
          <w:spacing w:val="6"/>
          <w:sz w:val="24"/>
          <w:szCs w:val="24"/>
        </w:rPr>
        <w:t xml:space="preserve">Es preclaro </w:t>
      </w:r>
      <w:r w:rsidR="000900C3">
        <w:rPr>
          <w:spacing w:val="6"/>
          <w:sz w:val="24"/>
          <w:szCs w:val="24"/>
        </w:rPr>
        <w:t>así</w:t>
      </w:r>
      <w:r>
        <w:rPr>
          <w:spacing w:val="6"/>
          <w:sz w:val="24"/>
          <w:szCs w:val="24"/>
        </w:rPr>
        <w:t xml:space="preserve"> que no se visualiza </w:t>
      </w:r>
      <w:r w:rsidR="000900C3">
        <w:rPr>
          <w:spacing w:val="6"/>
          <w:sz w:val="24"/>
          <w:szCs w:val="24"/>
        </w:rPr>
        <w:t>ningún</w:t>
      </w:r>
      <w:r>
        <w:rPr>
          <w:spacing w:val="6"/>
          <w:sz w:val="24"/>
          <w:szCs w:val="24"/>
        </w:rPr>
        <w:t xml:space="preserve"> Error de Hecho en el Acto Resolutorio que se cuestiona y que la </w:t>
      </w:r>
      <w:r w:rsidR="000900C3">
        <w:rPr>
          <w:spacing w:val="6"/>
          <w:sz w:val="24"/>
          <w:szCs w:val="24"/>
        </w:rPr>
        <w:t>revisión</w:t>
      </w:r>
      <w:r>
        <w:rPr>
          <w:spacing w:val="6"/>
          <w:sz w:val="24"/>
          <w:szCs w:val="24"/>
        </w:rPr>
        <w:t xml:space="preserve"> planteada, por el tema analizado en este punto, devienen en improcedente por falta de </w:t>
      </w:r>
      <w:r w:rsidR="000900C3">
        <w:rPr>
          <w:spacing w:val="6"/>
          <w:sz w:val="24"/>
          <w:szCs w:val="24"/>
        </w:rPr>
        <w:t>razón</w:t>
      </w:r>
      <w:r>
        <w:rPr>
          <w:spacing w:val="6"/>
          <w:sz w:val="24"/>
          <w:szCs w:val="24"/>
        </w:rPr>
        <w:t xml:space="preserve"> y de derecho y por no enmarcar lo alegado dentro de los supuestos taxativos del numeral 353 de la LGAP. </w:t>
      </w:r>
      <w:r w:rsidR="000900C3">
        <w:rPr>
          <w:spacing w:val="6"/>
          <w:sz w:val="24"/>
          <w:szCs w:val="24"/>
        </w:rPr>
        <w:t>Teniéndose</w:t>
      </w:r>
      <w:r>
        <w:rPr>
          <w:spacing w:val="6"/>
          <w:sz w:val="24"/>
          <w:szCs w:val="24"/>
        </w:rPr>
        <w:t xml:space="preserve"> que lo que se aduce importa </w:t>
      </w:r>
      <w:r w:rsidR="000900C3">
        <w:rPr>
          <w:spacing w:val="6"/>
          <w:sz w:val="24"/>
          <w:szCs w:val="24"/>
        </w:rPr>
        <w:t>más</w:t>
      </w:r>
      <w:r>
        <w:rPr>
          <w:spacing w:val="6"/>
          <w:sz w:val="24"/>
          <w:szCs w:val="24"/>
        </w:rPr>
        <w:t xml:space="preserve"> cuestionamientos de Legalidad, Nulidad y Posible Error de Derecho </w:t>
      </w:r>
      <w:r>
        <w:rPr>
          <w:i/>
          <w:iCs/>
          <w:spacing w:val="6"/>
          <w:sz w:val="24"/>
          <w:szCs w:val="24"/>
        </w:rPr>
        <w:t xml:space="preserve">(supuesta falta de </w:t>
      </w:r>
      <w:r w:rsidR="000900C3">
        <w:rPr>
          <w:i/>
          <w:iCs/>
          <w:spacing w:val="6"/>
          <w:sz w:val="24"/>
          <w:szCs w:val="24"/>
        </w:rPr>
        <w:t>aplicación</w:t>
      </w:r>
      <w:r>
        <w:rPr>
          <w:i/>
          <w:iCs/>
          <w:spacing w:val="6"/>
          <w:sz w:val="24"/>
          <w:szCs w:val="24"/>
        </w:rPr>
        <w:t xml:space="preserve"> o </w:t>
      </w:r>
      <w:r w:rsidR="000900C3">
        <w:rPr>
          <w:i/>
          <w:iCs/>
          <w:spacing w:val="6"/>
          <w:sz w:val="24"/>
          <w:szCs w:val="24"/>
        </w:rPr>
        <w:t>aplicación</w:t>
      </w:r>
      <w:r>
        <w:rPr>
          <w:i/>
          <w:iCs/>
          <w:spacing w:val="6"/>
          <w:sz w:val="24"/>
          <w:szCs w:val="24"/>
        </w:rPr>
        <w:t xml:space="preserve"> incorrecta de los precepto</w:t>
      </w:r>
      <w:r w:rsidR="000900C3">
        <w:rPr>
          <w:i/>
          <w:iCs/>
          <w:spacing w:val="6"/>
          <w:sz w:val="24"/>
          <w:szCs w:val="24"/>
        </w:rPr>
        <w:t>s</w:t>
      </w:r>
      <w:r>
        <w:rPr>
          <w:i/>
          <w:iCs/>
          <w:spacing w:val="6"/>
          <w:sz w:val="24"/>
          <w:szCs w:val="24"/>
        </w:rPr>
        <w:t xml:space="preserve"> normativos) </w:t>
      </w:r>
      <w:r>
        <w:rPr>
          <w:spacing w:val="6"/>
          <w:sz w:val="24"/>
          <w:szCs w:val="24"/>
        </w:rPr>
        <w:t>que de Error de hecho.</w:t>
      </w:r>
    </w:p>
    <w:p w:rsidR="001D457E" w:rsidRDefault="001D457E">
      <w:pPr>
        <w:tabs>
          <w:tab w:val="left" w:pos="720"/>
        </w:tabs>
        <w:kinsoku w:val="0"/>
        <w:overflowPunct w:val="0"/>
        <w:autoSpaceDE/>
        <w:autoSpaceDN/>
        <w:adjustRightInd/>
        <w:spacing w:before="593" w:line="277" w:lineRule="exact"/>
        <w:ind w:left="72" w:right="72"/>
        <w:textAlignment w:val="baseline"/>
        <w:rPr>
          <w:b/>
          <w:bCs/>
          <w:i/>
          <w:iCs/>
          <w:spacing w:val="5"/>
          <w:sz w:val="24"/>
          <w:szCs w:val="24"/>
        </w:rPr>
      </w:pPr>
      <w:r>
        <w:rPr>
          <w:b/>
          <w:bCs/>
          <w:i/>
          <w:iCs/>
          <w:spacing w:val="5"/>
          <w:sz w:val="24"/>
          <w:szCs w:val="24"/>
        </w:rPr>
        <w:t>d.-</w:t>
      </w:r>
      <w:r>
        <w:rPr>
          <w:b/>
          <w:bCs/>
          <w:i/>
          <w:iCs/>
          <w:spacing w:val="5"/>
          <w:sz w:val="24"/>
          <w:szCs w:val="24"/>
        </w:rPr>
        <w:tab/>
        <w:t>Sobre la Nulidad Absoluta:</w:t>
      </w:r>
    </w:p>
    <w:p w:rsidR="001D457E" w:rsidRDefault="001D457E">
      <w:pPr>
        <w:kinsoku w:val="0"/>
        <w:overflowPunct w:val="0"/>
        <w:autoSpaceDE/>
        <w:autoSpaceDN/>
        <w:adjustRightInd/>
        <w:spacing w:before="241" w:line="327" w:lineRule="exact"/>
        <w:ind w:left="72" w:right="72"/>
        <w:jc w:val="both"/>
        <w:textAlignment w:val="baseline"/>
        <w:rPr>
          <w:spacing w:val="7"/>
          <w:sz w:val="24"/>
          <w:szCs w:val="24"/>
        </w:rPr>
      </w:pPr>
      <w:r>
        <w:rPr>
          <w:spacing w:val="7"/>
          <w:sz w:val="24"/>
          <w:szCs w:val="24"/>
        </w:rPr>
        <w:t>En cuanto a los argumentos de s</w:t>
      </w:r>
      <w:r w:rsidR="000900C3">
        <w:rPr>
          <w:spacing w:val="7"/>
          <w:sz w:val="24"/>
          <w:szCs w:val="24"/>
        </w:rPr>
        <w:t>upuesta Nulidad Absoluta que señ</w:t>
      </w:r>
      <w:r>
        <w:rPr>
          <w:spacing w:val="7"/>
          <w:sz w:val="24"/>
          <w:szCs w:val="24"/>
        </w:rPr>
        <w:t xml:space="preserve">ala la Recurrente, </w:t>
      </w:r>
      <w:r w:rsidR="000900C3">
        <w:rPr>
          <w:spacing w:val="7"/>
          <w:sz w:val="24"/>
          <w:szCs w:val="24"/>
        </w:rPr>
        <w:t>nótese</w:t>
      </w:r>
      <w:r>
        <w:rPr>
          <w:spacing w:val="7"/>
          <w:sz w:val="24"/>
          <w:szCs w:val="24"/>
        </w:rPr>
        <w:t xml:space="preserve"> que lo que se hace es un contraste o </w:t>
      </w:r>
      <w:r w:rsidR="000900C3">
        <w:rPr>
          <w:spacing w:val="7"/>
          <w:sz w:val="24"/>
          <w:szCs w:val="24"/>
        </w:rPr>
        <w:t>contraposición</w:t>
      </w:r>
      <w:r>
        <w:rPr>
          <w:spacing w:val="7"/>
          <w:sz w:val="24"/>
          <w:szCs w:val="24"/>
        </w:rPr>
        <w:t xml:space="preserve"> entre las posiciones </w:t>
      </w:r>
      <w:r w:rsidR="000900C3">
        <w:rPr>
          <w:spacing w:val="7"/>
          <w:sz w:val="24"/>
          <w:szCs w:val="24"/>
        </w:rPr>
        <w:t>jurídicas</w:t>
      </w:r>
      <w:r>
        <w:rPr>
          <w:spacing w:val="7"/>
          <w:sz w:val="24"/>
          <w:szCs w:val="24"/>
        </w:rPr>
        <w:t xml:space="preserve"> contenidas en la misma </w:t>
      </w:r>
      <w:r w:rsidR="000900C3">
        <w:rPr>
          <w:spacing w:val="7"/>
          <w:sz w:val="24"/>
          <w:szCs w:val="24"/>
        </w:rPr>
        <w:t>resolución</w:t>
      </w:r>
      <w:r>
        <w:rPr>
          <w:spacing w:val="7"/>
          <w:sz w:val="24"/>
          <w:szCs w:val="24"/>
        </w:rPr>
        <w:t xml:space="preserve"> que se impugna, al enfrentar el Criterio de </w:t>
      </w:r>
      <w:r w:rsidR="000900C3">
        <w:rPr>
          <w:spacing w:val="7"/>
          <w:sz w:val="24"/>
          <w:szCs w:val="24"/>
        </w:rPr>
        <w:t>Mayoría</w:t>
      </w:r>
      <w:r>
        <w:rPr>
          <w:spacing w:val="7"/>
          <w:sz w:val="24"/>
          <w:szCs w:val="24"/>
        </w:rPr>
        <w:t xml:space="preserve"> de este Tribunal, con el Voto Salvado de Juez Quesada Aguirre. Y en tal orden de ideas lo que se argumentan son criterios opuestos y divergentes a los contenidos por el Voto de </w:t>
      </w:r>
      <w:r w:rsidR="000900C3">
        <w:rPr>
          <w:spacing w:val="7"/>
          <w:sz w:val="24"/>
          <w:szCs w:val="24"/>
        </w:rPr>
        <w:t>Mayoría</w:t>
      </w:r>
      <w:r>
        <w:rPr>
          <w:spacing w:val="7"/>
          <w:sz w:val="24"/>
          <w:szCs w:val="24"/>
        </w:rPr>
        <w:t xml:space="preserve"> de este Tribunal. No </w:t>
      </w:r>
      <w:r w:rsidR="000900C3">
        <w:rPr>
          <w:spacing w:val="7"/>
          <w:sz w:val="24"/>
          <w:szCs w:val="24"/>
        </w:rPr>
        <w:t>detallándose</w:t>
      </w:r>
      <w:r>
        <w:rPr>
          <w:spacing w:val="7"/>
          <w:sz w:val="24"/>
          <w:szCs w:val="24"/>
        </w:rPr>
        <w:t xml:space="preserve"> </w:t>
      </w:r>
      <w:r>
        <w:rPr>
          <w:i/>
          <w:iCs/>
          <w:spacing w:val="7"/>
          <w:sz w:val="24"/>
          <w:szCs w:val="24"/>
        </w:rPr>
        <w:t xml:space="preserve">-ciertamente- </w:t>
      </w:r>
      <w:r>
        <w:rPr>
          <w:spacing w:val="7"/>
          <w:sz w:val="24"/>
          <w:szCs w:val="24"/>
        </w:rPr>
        <w:t>Vicios Nugatorios.</w:t>
      </w:r>
    </w:p>
    <w:p w:rsidR="001D457E" w:rsidRDefault="001D457E">
      <w:pPr>
        <w:kinsoku w:val="0"/>
        <w:overflowPunct w:val="0"/>
        <w:autoSpaceDE/>
        <w:autoSpaceDN/>
        <w:adjustRightInd/>
        <w:spacing w:before="335" w:after="284" w:line="327" w:lineRule="exact"/>
        <w:ind w:left="72" w:right="72"/>
        <w:jc w:val="both"/>
        <w:textAlignment w:val="baseline"/>
        <w:rPr>
          <w:spacing w:val="7"/>
          <w:sz w:val="24"/>
          <w:szCs w:val="24"/>
        </w:rPr>
      </w:pPr>
      <w:r>
        <w:rPr>
          <w:spacing w:val="7"/>
          <w:sz w:val="24"/>
          <w:szCs w:val="24"/>
        </w:rPr>
        <w:t xml:space="preserve">Del </w:t>
      </w:r>
      <w:r w:rsidR="000900C3">
        <w:rPr>
          <w:spacing w:val="7"/>
          <w:sz w:val="24"/>
          <w:szCs w:val="24"/>
        </w:rPr>
        <w:t>análisis</w:t>
      </w:r>
      <w:r>
        <w:rPr>
          <w:spacing w:val="7"/>
          <w:sz w:val="24"/>
          <w:szCs w:val="24"/>
        </w:rPr>
        <w:t xml:space="preserve"> del Acto que se cuestiona como Nulo, se colige que el mismo se ha dictado por el </w:t>
      </w:r>
      <w:r w:rsidR="000900C3">
        <w:rPr>
          <w:spacing w:val="7"/>
          <w:sz w:val="24"/>
          <w:szCs w:val="24"/>
        </w:rPr>
        <w:t>Ó</w:t>
      </w:r>
      <w:r>
        <w:rPr>
          <w:spacing w:val="7"/>
          <w:sz w:val="24"/>
          <w:szCs w:val="24"/>
        </w:rPr>
        <w:t xml:space="preserve">rgano Competente al efecto, con la Embestidura del caso, y por los debidos </w:t>
      </w:r>
      <w:r w:rsidR="000900C3">
        <w:rPr>
          <w:spacing w:val="7"/>
          <w:sz w:val="24"/>
          <w:szCs w:val="24"/>
        </w:rPr>
        <w:t>Integrantes</w:t>
      </w:r>
      <w:r>
        <w:rPr>
          <w:spacing w:val="7"/>
          <w:sz w:val="24"/>
          <w:szCs w:val="24"/>
        </w:rPr>
        <w:t xml:space="preserve"> del mismo. Que se dicta en forma y dentro del plazo o tiempo de Ley, luego de conformado debidamente (completo) el Expediente Administrativo. </w:t>
      </w:r>
      <w:r w:rsidR="000900C3">
        <w:rPr>
          <w:spacing w:val="7"/>
          <w:sz w:val="24"/>
          <w:szCs w:val="24"/>
        </w:rPr>
        <w:t>Además</w:t>
      </w:r>
      <w:r>
        <w:rPr>
          <w:spacing w:val="7"/>
          <w:sz w:val="24"/>
          <w:szCs w:val="24"/>
        </w:rPr>
        <w:t xml:space="preserve">, la </w:t>
      </w:r>
      <w:r w:rsidR="000900C3">
        <w:rPr>
          <w:spacing w:val="7"/>
          <w:sz w:val="24"/>
          <w:szCs w:val="24"/>
        </w:rPr>
        <w:t>Resolución</w:t>
      </w:r>
      <w:r>
        <w:rPr>
          <w:spacing w:val="7"/>
          <w:sz w:val="24"/>
          <w:szCs w:val="24"/>
        </w:rPr>
        <w:t xml:space="preserve"> cuestionada presenta debidos Contenido, Motivo y Fundamento. En fin, el Acto objetado cumple con todos los elementos esenciales que como Acto Administrativo debe de presentar. Lo que se presenta en la especie es una discrepancia de criterios </w:t>
      </w:r>
      <w:r w:rsidR="000900C3">
        <w:rPr>
          <w:spacing w:val="7"/>
          <w:sz w:val="24"/>
          <w:szCs w:val="24"/>
        </w:rPr>
        <w:t>jurídicos</w:t>
      </w:r>
      <w:r>
        <w:rPr>
          <w:spacing w:val="7"/>
          <w:sz w:val="24"/>
          <w:szCs w:val="24"/>
        </w:rPr>
        <w:t>, la cual no determina ninguna Nulidad sobre lo Resuelto.</w:t>
      </w:r>
    </w:p>
    <w:p w:rsidR="001D457E" w:rsidRDefault="001D457E">
      <w:pPr>
        <w:widowControl/>
        <w:rPr>
          <w:sz w:val="24"/>
          <w:szCs w:val="24"/>
        </w:rPr>
        <w:sectPr w:rsidR="001D457E">
          <w:pgSz w:w="12120" w:h="15840"/>
          <w:pgMar w:top="1480" w:right="1473" w:bottom="524" w:left="1647" w:header="720" w:footer="720" w:gutter="0"/>
          <w:cols w:space="720"/>
          <w:noEndnote/>
        </w:sectPr>
      </w:pPr>
    </w:p>
    <w:p w:rsidR="001D457E" w:rsidRDefault="001D457E">
      <w:pPr>
        <w:widowControl/>
        <w:rPr>
          <w:sz w:val="24"/>
          <w:szCs w:val="24"/>
        </w:rPr>
        <w:sectPr w:rsidR="001D457E">
          <w:type w:val="continuous"/>
          <w:pgSz w:w="12120" w:h="15840"/>
          <w:pgMar w:top="1480" w:right="847" w:bottom="524" w:left="7853" w:header="720" w:footer="720" w:gutter="0"/>
          <w:cols w:space="720"/>
          <w:noEndnote/>
        </w:sectPr>
      </w:pPr>
    </w:p>
    <w:p w:rsidR="001D457E" w:rsidRDefault="001D457E">
      <w:pPr>
        <w:kinsoku w:val="0"/>
        <w:overflowPunct w:val="0"/>
        <w:autoSpaceDE/>
        <w:autoSpaceDN/>
        <w:adjustRightInd/>
        <w:spacing w:line="319" w:lineRule="exact"/>
        <w:jc w:val="both"/>
        <w:textAlignment w:val="baseline"/>
        <w:rPr>
          <w:sz w:val="24"/>
          <w:szCs w:val="24"/>
        </w:rPr>
      </w:pPr>
      <w:r>
        <w:rPr>
          <w:sz w:val="24"/>
          <w:szCs w:val="24"/>
        </w:rPr>
        <w:t xml:space="preserve">La nulidad se genera por uno o varios vicios que afectan la aptitud del acto para producir efectos en </w:t>
      </w:r>
      <w:r w:rsidR="000900C3">
        <w:rPr>
          <w:sz w:val="24"/>
          <w:szCs w:val="24"/>
        </w:rPr>
        <w:t>razón</w:t>
      </w:r>
      <w:r>
        <w:rPr>
          <w:sz w:val="24"/>
          <w:szCs w:val="24"/>
        </w:rPr>
        <w:t xml:space="preserve"> de su disconformidad con el derecho. Y en la especie no se se</w:t>
      </w:r>
      <w:r w:rsidR="000900C3">
        <w:rPr>
          <w:sz w:val="24"/>
          <w:szCs w:val="24"/>
        </w:rPr>
        <w:t>ñ</w:t>
      </w:r>
      <w:r>
        <w:rPr>
          <w:sz w:val="24"/>
          <w:szCs w:val="24"/>
        </w:rPr>
        <w:t>alan tales vicios, ni se evidencian, a estima de este Tribunal.</w:t>
      </w:r>
    </w:p>
    <w:p w:rsidR="001D457E" w:rsidRDefault="001D457E">
      <w:pPr>
        <w:kinsoku w:val="0"/>
        <w:overflowPunct w:val="0"/>
        <w:autoSpaceDE/>
        <w:autoSpaceDN/>
        <w:adjustRightInd/>
        <w:spacing w:before="393" w:line="272" w:lineRule="exact"/>
        <w:textAlignment w:val="baseline"/>
        <w:rPr>
          <w:spacing w:val="7"/>
          <w:sz w:val="24"/>
          <w:szCs w:val="24"/>
        </w:rPr>
      </w:pPr>
      <w:r>
        <w:rPr>
          <w:spacing w:val="7"/>
          <w:sz w:val="24"/>
          <w:szCs w:val="24"/>
        </w:rPr>
        <w:t>Existen tres supuestos en que se puede presentar una nulidad absoluta:</w:t>
      </w:r>
    </w:p>
    <w:p w:rsidR="001D457E" w:rsidRDefault="000900C3">
      <w:pPr>
        <w:kinsoku w:val="0"/>
        <w:overflowPunct w:val="0"/>
        <w:autoSpaceDE/>
        <w:autoSpaceDN/>
        <w:adjustRightInd/>
        <w:spacing w:before="215" w:line="324" w:lineRule="exact"/>
        <w:ind w:left="720" w:right="216"/>
        <w:jc w:val="both"/>
        <w:textAlignment w:val="baseline"/>
        <w:rPr>
          <w:i/>
          <w:iCs/>
          <w:sz w:val="24"/>
          <w:szCs w:val="24"/>
        </w:rPr>
      </w:pPr>
      <w:r>
        <w:rPr>
          <w:i/>
          <w:iCs/>
          <w:sz w:val="24"/>
          <w:szCs w:val="24"/>
        </w:rPr>
        <w:t>Cuando</w:t>
      </w:r>
      <w:r w:rsidR="001D457E">
        <w:rPr>
          <w:i/>
          <w:iCs/>
          <w:sz w:val="24"/>
          <w:szCs w:val="24"/>
        </w:rPr>
        <w:t xml:space="preserve"> faltan uno o varios de los elementos constitutivos del acto administrativo real o </w:t>
      </w:r>
      <w:r>
        <w:rPr>
          <w:i/>
          <w:iCs/>
          <w:sz w:val="24"/>
          <w:szCs w:val="24"/>
        </w:rPr>
        <w:t>jurídicamente</w:t>
      </w:r>
      <w:r w:rsidR="001D457E">
        <w:rPr>
          <w:i/>
          <w:iCs/>
          <w:sz w:val="24"/>
          <w:szCs w:val="24"/>
        </w:rPr>
        <w:t xml:space="preserve"> que se indicaron en el apartado 6.1 de esta </w:t>
      </w:r>
      <w:r>
        <w:rPr>
          <w:i/>
          <w:iCs/>
          <w:sz w:val="24"/>
          <w:szCs w:val="24"/>
        </w:rPr>
        <w:t>Guía</w:t>
      </w:r>
      <w:r w:rsidR="001D457E">
        <w:rPr>
          <w:i/>
          <w:iCs/>
          <w:sz w:val="24"/>
          <w:szCs w:val="24"/>
        </w:rPr>
        <w:t>. (</w:t>
      </w:r>
      <w:proofErr w:type="gramStart"/>
      <w:r w:rsidR="001D457E">
        <w:rPr>
          <w:i/>
          <w:iCs/>
          <w:sz w:val="24"/>
          <w:szCs w:val="24"/>
        </w:rPr>
        <w:t>art</w:t>
      </w:r>
      <w:proofErr w:type="gramEnd"/>
      <w:r w:rsidR="001D457E">
        <w:rPr>
          <w:i/>
          <w:iCs/>
          <w:sz w:val="24"/>
          <w:szCs w:val="24"/>
        </w:rPr>
        <w:t>. 166 LGAP)</w:t>
      </w:r>
    </w:p>
    <w:p w:rsidR="001D457E" w:rsidRDefault="006C5BDF">
      <w:pPr>
        <w:kinsoku w:val="0"/>
        <w:overflowPunct w:val="0"/>
        <w:autoSpaceDE/>
        <w:autoSpaceDN/>
        <w:adjustRightInd/>
        <w:spacing w:before="327" w:line="328" w:lineRule="exact"/>
        <w:ind w:left="720" w:right="216"/>
        <w:jc w:val="both"/>
        <w:textAlignment w:val="baseline"/>
        <w:rPr>
          <w:i/>
          <w:iCs/>
          <w:sz w:val="24"/>
          <w:szCs w:val="24"/>
        </w:rPr>
      </w:pPr>
      <w:r>
        <w:rPr>
          <w:i/>
          <w:iCs/>
          <w:sz w:val="24"/>
          <w:szCs w:val="24"/>
        </w:rPr>
        <w:t>Cuando</w:t>
      </w:r>
      <w:r w:rsidR="001D457E">
        <w:rPr>
          <w:i/>
          <w:iCs/>
          <w:sz w:val="24"/>
          <w:szCs w:val="24"/>
        </w:rPr>
        <w:t xml:space="preserve"> existan los elementos constitutivos del acto administrativo pero sean imperfectos (que existan pero que no cumplan con todos los requisitos que la ley establece para su validez), siempre y cuando dicha </w:t>
      </w:r>
      <w:r>
        <w:rPr>
          <w:i/>
          <w:iCs/>
          <w:sz w:val="24"/>
          <w:szCs w:val="24"/>
        </w:rPr>
        <w:t>imperfección</w:t>
      </w:r>
      <w:r w:rsidR="001D457E">
        <w:rPr>
          <w:i/>
          <w:iCs/>
          <w:sz w:val="24"/>
          <w:szCs w:val="24"/>
        </w:rPr>
        <w:t xml:space="preserve"> impida la </w:t>
      </w:r>
      <w:r>
        <w:rPr>
          <w:i/>
          <w:iCs/>
          <w:sz w:val="24"/>
          <w:szCs w:val="24"/>
        </w:rPr>
        <w:t>realización</w:t>
      </w:r>
      <w:r w:rsidR="001D457E">
        <w:rPr>
          <w:i/>
          <w:iCs/>
          <w:sz w:val="24"/>
          <w:szCs w:val="24"/>
        </w:rPr>
        <w:t xml:space="preserve"> del fin. (art. 167 LGAP)</w:t>
      </w:r>
    </w:p>
    <w:p w:rsidR="001D457E" w:rsidRDefault="001D457E">
      <w:pPr>
        <w:kinsoku w:val="0"/>
        <w:overflowPunct w:val="0"/>
        <w:autoSpaceDE/>
        <w:autoSpaceDN/>
        <w:adjustRightInd/>
        <w:spacing w:before="331" w:line="328" w:lineRule="exact"/>
        <w:ind w:left="720" w:right="216"/>
        <w:jc w:val="both"/>
        <w:textAlignment w:val="baseline"/>
        <w:rPr>
          <w:i/>
          <w:iCs/>
          <w:sz w:val="24"/>
          <w:szCs w:val="24"/>
        </w:rPr>
      </w:pPr>
      <w:r>
        <w:rPr>
          <w:i/>
          <w:iCs/>
          <w:sz w:val="24"/>
          <w:szCs w:val="24"/>
        </w:rPr>
        <w:t xml:space="preserve">En ese sentido es importante recordar que la nulidad no procede por la nulidad misma o sea por el mero incumplimiento de la legalidad, sino que el vicio que la provoca debe ser no solo contrario al ordenamiento </w:t>
      </w:r>
      <w:r w:rsidR="006C5BDF">
        <w:rPr>
          <w:i/>
          <w:iCs/>
          <w:sz w:val="24"/>
          <w:szCs w:val="24"/>
        </w:rPr>
        <w:t>jurídico</w:t>
      </w:r>
      <w:r>
        <w:rPr>
          <w:i/>
          <w:iCs/>
          <w:sz w:val="24"/>
          <w:szCs w:val="24"/>
        </w:rPr>
        <w:t xml:space="preserve"> sino que </w:t>
      </w:r>
      <w:r w:rsidR="006C5BDF">
        <w:rPr>
          <w:i/>
          <w:iCs/>
          <w:sz w:val="24"/>
          <w:szCs w:val="24"/>
        </w:rPr>
        <w:t>también</w:t>
      </w:r>
      <w:r>
        <w:rPr>
          <w:i/>
          <w:iCs/>
          <w:sz w:val="24"/>
          <w:szCs w:val="24"/>
        </w:rPr>
        <w:t xml:space="preserve"> debe impedir la </w:t>
      </w:r>
      <w:r w:rsidR="006C5BDF">
        <w:rPr>
          <w:i/>
          <w:iCs/>
          <w:sz w:val="24"/>
          <w:szCs w:val="24"/>
        </w:rPr>
        <w:t>realización</w:t>
      </w:r>
      <w:r>
        <w:rPr>
          <w:i/>
          <w:iCs/>
          <w:sz w:val="24"/>
          <w:szCs w:val="24"/>
        </w:rPr>
        <w:t xml:space="preserve"> del fin del acto, aspectos que </w:t>
      </w:r>
      <w:r w:rsidR="006C5BDF">
        <w:rPr>
          <w:i/>
          <w:iCs/>
          <w:sz w:val="24"/>
          <w:szCs w:val="24"/>
        </w:rPr>
        <w:t>deberán</w:t>
      </w:r>
      <w:r>
        <w:rPr>
          <w:i/>
          <w:iCs/>
          <w:sz w:val="24"/>
          <w:szCs w:val="24"/>
        </w:rPr>
        <w:t xml:space="preserve"> motivarse y demostrarse debidamente para declarar la nulidad.</w:t>
      </w:r>
    </w:p>
    <w:p w:rsidR="001D457E" w:rsidRDefault="001D457E">
      <w:pPr>
        <w:kinsoku w:val="0"/>
        <w:overflowPunct w:val="0"/>
        <w:autoSpaceDE/>
        <w:autoSpaceDN/>
        <w:adjustRightInd/>
        <w:spacing w:before="195" w:line="328" w:lineRule="exact"/>
        <w:ind w:left="720" w:right="216"/>
        <w:jc w:val="both"/>
        <w:textAlignment w:val="baseline"/>
        <w:rPr>
          <w:b/>
          <w:bCs/>
          <w:i/>
          <w:iCs/>
          <w:sz w:val="24"/>
          <w:szCs w:val="24"/>
        </w:rPr>
      </w:pPr>
      <w:r>
        <w:rPr>
          <w:i/>
          <w:iCs/>
          <w:sz w:val="24"/>
          <w:szCs w:val="24"/>
        </w:rPr>
        <w:t xml:space="preserve">Cuando la ley sanciona expresamente con nulidad absoluta un determinado acto defectuoso o una </w:t>
      </w:r>
      <w:r w:rsidR="006C5BDF">
        <w:rPr>
          <w:i/>
          <w:iCs/>
          <w:sz w:val="24"/>
          <w:szCs w:val="24"/>
        </w:rPr>
        <w:t>omisión</w:t>
      </w:r>
      <w:r>
        <w:rPr>
          <w:i/>
          <w:iCs/>
          <w:sz w:val="24"/>
          <w:szCs w:val="24"/>
        </w:rPr>
        <w:t xml:space="preserve">. </w:t>
      </w:r>
      <w:r>
        <w:rPr>
          <w:b/>
          <w:bCs/>
          <w:i/>
          <w:iCs/>
          <w:sz w:val="24"/>
          <w:szCs w:val="24"/>
        </w:rPr>
        <w:t xml:space="preserve">(Ver la </w:t>
      </w:r>
      <w:r w:rsidR="006C5BDF">
        <w:rPr>
          <w:b/>
          <w:bCs/>
          <w:i/>
          <w:iCs/>
          <w:sz w:val="24"/>
          <w:szCs w:val="24"/>
        </w:rPr>
        <w:t>Guía</w:t>
      </w:r>
      <w:r>
        <w:rPr>
          <w:b/>
          <w:bCs/>
          <w:i/>
          <w:iCs/>
          <w:sz w:val="24"/>
          <w:szCs w:val="24"/>
        </w:rPr>
        <w:t xml:space="preserve"> sobre Nulidades de la </w:t>
      </w:r>
      <w:r w:rsidR="006C5BDF">
        <w:rPr>
          <w:b/>
          <w:bCs/>
          <w:i/>
          <w:iCs/>
          <w:sz w:val="24"/>
          <w:szCs w:val="24"/>
        </w:rPr>
        <w:t>Contraloría</w:t>
      </w:r>
      <w:r>
        <w:rPr>
          <w:b/>
          <w:bCs/>
          <w:i/>
          <w:iCs/>
          <w:sz w:val="24"/>
          <w:szCs w:val="24"/>
        </w:rPr>
        <w:t xml:space="preserve"> General de la Rep</w:t>
      </w:r>
      <w:r w:rsidR="006C5BDF">
        <w:rPr>
          <w:b/>
          <w:bCs/>
          <w:i/>
          <w:iCs/>
          <w:sz w:val="24"/>
          <w:szCs w:val="24"/>
        </w:rPr>
        <w:t>ú</w:t>
      </w:r>
      <w:r>
        <w:rPr>
          <w:b/>
          <w:bCs/>
          <w:i/>
          <w:iCs/>
          <w:sz w:val="24"/>
          <w:szCs w:val="24"/>
        </w:rPr>
        <w:t>blica)</w:t>
      </w:r>
    </w:p>
    <w:p w:rsidR="001D457E" w:rsidRDefault="001D457E">
      <w:pPr>
        <w:kinsoku w:val="0"/>
        <w:overflowPunct w:val="0"/>
        <w:autoSpaceDE/>
        <w:autoSpaceDN/>
        <w:adjustRightInd/>
        <w:spacing w:before="266" w:line="328" w:lineRule="exact"/>
        <w:ind w:right="216"/>
        <w:jc w:val="both"/>
        <w:textAlignment w:val="baseline"/>
        <w:rPr>
          <w:sz w:val="24"/>
          <w:szCs w:val="24"/>
        </w:rPr>
      </w:pPr>
      <w:r>
        <w:rPr>
          <w:sz w:val="24"/>
          <w:szCs w:val="24"/>
        </w:rPr>
        <w:t xml:space="preserve">Y en cuanto a la </w:t>
      </w:r>
      <w:r w:rsidR="006C5BDF">
        <w:rPr>
          <w:sz w:val="24"/>
          <w:szCs w:val="24"/>
        </w:rPr>
        <w:t>Resolución</w:t>
      </w:r>
      <w:r>
        <w:rPr>
          <w:sz w:val="24"/>
          <w:szCs w:val="24"/>
        </w:rPr>
        <w:t xml:space="preserve"> que se objeta y a los aspectos de </w:t>
      </w:r>
      <w:r w:rsidR="006C5BDF">
        <w:rPr>
          <w:sz w:val="24"/>
          <w:szCs w:val="24"/>
        </w:rPr>
        <w:t>objeción</w:t>
      </w:r>
      <w:r>
        <w:rPr>
          <w:sz w:val="24"/>
          <w:szCs w:val="24"/>
        </w:rPr>
        <w:t xml:space="preserve">, NO SE V1SUALIZA la concurrencia de ninguna de las </w:t>
      </w:r>
      <w:r w:rsidR="006C5BDF">
        <w:rPr>
          <w:sz w:val="24"/>
          <w:szCs w:val="24"/>
        </w:rPr>
        <w:t>hipótesis</w:t>
      </w:r>
      <w:r>
        <w:rPr>
          <w:sz w:val="24"/>
          <w:szCs w:val="24"/>
        </w:rPr>
        <w:t xml:space="preserve"> antes </w:t>
      </w:r>
      <w:r w:rsidR="006C5BDF">
        <w:rPr>
          <w:sz w:val="24"/>
          <w:szCs w:val="24"/>
        </w:rPr>
        <w:t>señaladas</w:t>
      </w:r>
      <w:r>
        <w:rPr>
          <w:sz w:val="24"/>
          <w:szCs w:val="24"/>
        </w:rPr>
        <w:t>.</w:t>
      </w:r>
    </w:p>
    <w:p w:rsidR="001D457E" w:rsidRDefault="001D457E">
      <w:pPr>
        <w:tabs>
          <w:tab w:val="left" w:pos="720"/>
        </w:tabs>
        <w:kinsoku w:val="0"/>
        <w:overflowPunct w:val="0"/>
        <w:autoSpaceDE/>
        <w:autoSpaceDN/>
        <w:adjustRightInd/>
        <w:spacing w:before="335" w:line="277" w:lineRule="exact"/>
        <w:jc w:val="both"/>
        <w:textAlignment w:val="baseline"/>
        <w:rPr>
          <w:b/>
          <w:bCs/>
          <w:spacing w:val="-14"/>
          <w:sz w:val="24"/>
          <w:szCs w:val="24"/>
        </w:rPr>
      </w:pPr>
      <w:r>
        <w:rPr>
          <w:b/>
          <w:bCs/>
          <w:spacing w:val="-14"/>
          <w:sz w:val="24"/>
          <w:szCs w:val="24"/>
        </w:rPr>
        <w:t>4.-</w:t>
      </w:r>
      <w:r>
        <w:rPr>
          <w:b/>
          <w:bCs/>
          <w:spacing w:val="-14"/>
          <w:sz w:val="24"/>
          <w:szCs w:val="24"/>
        </w:rPr>
        <w:tab/>
      </w:r>
      <w:r w:rsidR="006C5BDF">
        <w:rPr>
          <w:b/>
          <w:bCs/>
          <w:spacing w:val="-14"/>
          <w:sz w:val="24"/>
          <w:szCs w:val="24"/>
        </w:rPr>
        <w:t>COLOFÓ</w:t>
      </w:r>
      <w:r>
        <w:rPr>
          <w:b/>
          <w:bCs/>
          <w:spacing w:val="-14"/>
          <w:sz w:val="24"/>
          <w:szCs w:val="24"/>
        </w:rPr>
        <w:t>N:</w:t>
      </w:r>
    </w:p>
    <w:p w:rsidR="001D457E" w:rsidRDefault="001D457E">
      <w:pPr>
        <w:kinsoku w:val="0"/>
        <w:overflowPunct w:val="0"/>
        <w:autoSpaceDE/>
        <w:autoSpaceDN/>
        <w:adjustRightInd/>
        <w:spacing w:after="916" w:line="326" w:lineRule="exact"/>
        <w:ind w:right="216"/>
        <w:jc w:val="both"/>
        <w:textAlignment w:val="baseline"/>
        <w:rPr>
          <w:spacing w:val="6"/>
          <w:sz w:val="24"/>
          <w:szCs w:val="24"/>
        </w:rPr>
      </w:pPr>
      <w:r>
        <w:rPr>
          <w:spacing w:val="6"/>
          <w:sz w:val="24"/>
          <w:szCs w:val="24"/>
        </w:rPr>
        <w:t xml:space="preserve">No obstante esta </w:t>
      </w:r>
      <w:r w:rsidR="006C5BDF">
        <w:rPr>
          <w:spacing w:val="6"/>
          <w:sz w:val="24"/>
          <w:szCs w:val="24"/>
        </w:rPr>
        <w:t>Resolución</w:t>
      </w:r>
      <w:r>
        <w:rPr>
          <w:spacing w:val="6"/>
          <w:sz w:val="24"/>
          <w:szCs w:val="24"/>
        </w:rPr>
        <w:t xml:space="preserve">, por corresponder el orden y turno de </w:t>
      </w:r>
      <w:r w:rsidR="006C5BDF">
        <w:rPr>
          <w:spacing w:val="6"/>
          <w:sz w:val="24"/>
          <w:szCs w:val="24"/>
        </w:rPr>
        <w:t>asignación</w:t>
      </w:r>
      <w:r>
        <w:rPr>
          <w:spacing w:val="6"/>
          <w:sz w:val="24"/>
          <w:szCs w:val="24"/>
        </w:rPr>
        <w:t xml:space="preserve">, es Redactada por el Juez que ha Salvado su Voto en cuanto a la </w:t>
      </w:r>
      <w:r w:rsidR="006C5BDF">
        <w:rPr>
          <w:spacing w:val="6"/>
          <w:sz w:val="24"/>
          <w:szCs w:val="24"/>
        </w:rPr>
        <w:t>Resolución</w:t>
      </w:r>
      <w:r>
        <w:rPr>
          <w:spacing w:val="6"/>
          <w:sz w:val="24"/>
          <w:szCs w:val="24"/>
        </w:rPr>
        <w:t xml:space="preserve"> que se impugna, la misma contiene el reflejo del Criterio de </w:t>
      </w:r>
      <w:r w:rsidR="006C5BDF">
        <w:rPr>
          <w:spacing w:val="6"/>
          <w:sz w:val="24"/>
          <w:szCs w:val="24"/>
        </w:rPr>
        <w:t>Mayoría</w:t>
      </w:r>
      <w:r>
        <w:rPr>
          <w:spacing w:val="6"/>
          <w:sz w:val="24"/>
          <w:szCs w:val="24"/>
        </w:rPr>
        <w:t xml:space="preserve"> del Tribunal, </w:t>
      </w:r>
      <w:r w:rsidR="006C5BDF">
        <w:rPr>
          <w:spacing w:val="6"/>
          <w:sz w:val="24"/>
          <w:szCs w:val="24"/>
        </w:rPr>
        <w:t>según</w:t>
      </w:r>
      <w:r>
        <w:rPr>
          <w:spacing w:val="6"/>
          <w:sz w:val="24"/>
          <w:szCs w:val="24"/>
        </w:rPr>
        <w:t xml:space="preserve"> lo analizado por el Pleno del mismo al momento de la </w:t>
      </w:r>
      <w:r w:rsidR="006C5BDF">
        <w:rPr>
          <w:spacing w:val="6"/>
          <w:sz w:val="24"/>
          <w:szCs w:val="24"/>
        </w:rPr>
        <w:t>Votación</w:t>
      </w:r>
      <w:r>
        <w:rPr>
          <w:spacing w:val="6"/>
          <w:sz w:val="24"/>
          <w:szCs w:val="24"/>
        </w:rPr>
        <w:t xml:space="preserve"> respectiva. Siendo claro que el Juez Quesada mantiene sus argumentos, ya esbozados en su Voto Salvado a la </w:t>
      </w:r>
      <w:r w:rsidR="006C5BDF">
        <w:rPr>
          <w:b/>
          <w:bCs/>
          <w:spacing w:val="6"/>
          <w:sz w:val="24"/>
          <w:szCs w:val="24"/>
        </w:rPr>
        <w:t>Resolución</w:t>
      </w:r>
      <w:r>
        <w:rPr>
          <w:b/>
          <w:bCs/>
          <w:spacing w:val="6"/>
          <w:sz w:val="24"/>
          <w:szCs w:val="24"/>
        </w:rPr>
        <w:t xml:space="preserve"> No. TAT-2336-2014 </w:t>
      </w:r>
      <w:r>
        <w:rPr>
          <w:spacing w:val="6"/>
          <w:sz w:val="24"/>
          <w:szCs w:val="24"/>
        </w:rPr>
        <w:t xml:space="preserve">emitida a las Trece horas con Treinta minutos del </w:t>
      </w:r>
      <w:r w:rsidR="006C5BDF">
        <w:rPr>
          <w:spacing w:val="6"/>
          <w:sz w:val="24"/>
          <w:szCs w:val="24"/>
        </w:rPr>
        <w:t>día</w:t>
      </w:r>
      <w:r>
        <w:rPr>
          <w:spacing w:val="6"/>
          <w:sz w:val="24"/>
          <w:szCs w:val="24"/>
        </w:rPr>
        <w:t xml:space="preserve"> Doce de Agosto del ario Dos Mil Catorce por este Tribunal.</w:t>
      </w:r>
    </w:p>
    <w:p w:rsidR="001D457E" w:rsidRDefault="001D457E">
      <w:pPr>
        <w:widowControl/>
        <w:rPr>
          <w:sz w:val="24"/>
          <w:szCs w:val="24"/>
        </w:rPr>
        <w:sectPr w:rsidR="001D457E">
          <w:pgSz w:w="12120" w:h="15840"/>
          <w:pgMar w:top="1420" w:right="1292" w:bottom="1424" w:left="1728" w:header="720" w:footer="720" w:gutter="0"/>
          <w:cols w:space="720"/>
          <w:noEndnote/>
        </w:sectPr>
      </w:pPr>
    </w:p>
    <w:p w:rsidR="001D457E" w:rsidRDefault="001D457E">
      <w:pPr>
        <w:widowControl/>
        <w:rPr>
          <w:sz w:val="24"/>
          <w:szCs w:val="24"/>
        </w:rPr>
        <w:sectPr w:rsidR="001D457E">
          <w:type w:val="continuous"/>
          <w:pgSz w:w="12120" w:h="15840"/>
          <w:pgMar w:top="1420" w:right="1170" w:bottom="1424" w:left="7530" w:header="720" w:footer="720" w:gutter="0"/>
          <w:cols w:space="720"/>
          <w:noEndnote/>
        </w:sectPr>
      </w:pPr>
    </w:p>
    <w:p w:rsidR="001D457E" w:rsidRDefault="001D457E">
      <w:pPr>
        <w:kinsoku w:val="0"/>
        <w:overflowPunct w:val="0"/>
        <w:autoSpaceDE/>
        <w:autoSpaceDN/>
        <w:adjustRightInd/>
        <w:spacing w:line="328" w:lineRule="exact"/>
        <w:ind w:right="504"/>
        <w:jc w:val="both"/>
        <w:textAlignment w:val="baseline"/>
        <w:rPr>
          <w:sz w:val="24"/>
          <w:szCs w:val="24"/>
        </w:rPr>
      </w:pPr>
      <w:r>
        <w:rPr>
          <w:sz w:val="24"/>
          <w:szCs w:val="24"/>
        </w:rPr>
        <w:t xml:space="preserve">En lo general y de todo lo expuesto supra, es de la </w:t>
      </w:r>
      <w:r w:rsidR="006C5BDF">
        <w:rPr>
          <w:sz w:val="24"/>
          <w:szCs w:val="24"/>
        </w:rPr>
        <w:t>determinación</w:t>
      </w:r>
      <w:r>
        <w:rPr>
          <w:sz w:val="24"/>
          <w:szCs w:val="24"/>
        </w:rPr>
        <w:t xml:space="preserve"> de este Tribunal que el Recurso de </w:t>
      </w:r>
      <w:r w:rsidR="006C5BDF">
        <w:rPr>
          <w:sz w:val="24"/>
          <w:szCs w:val="24"/>
        </w:rPr>
        <w:t>Revisión</w:t>
      </w:r>
      <w:r>
        <w:rPr>
          <w:sz w:val="24"/>
          <w:szCs w:val="24"/>
        </w:rPr>
        <w:t xml:space="preserve"> analizado deviene en improcedente, debiendo </w:t>
      </w:r>
      <w:r w:rsidR="006C5BDF">
        <w:rPr>
          <w:sz w:val="24"/>
          <w:szCs w:val="24"/>
        </w:rPr>
        <w:t>así</w:t>
      </w:r>
      <w:r>
        <w:rPr>
          <w:sz w:val="24"/>
          <w:szCs w:val="24"/>
        </w:rPr>
        <w:t xml:space="preserve"> de declinarse por presentarse como Falto de Procedencia, </w:t>
      </w:r>
      <w:r w:rsidR="006C5BDF">
        <w:rPr>
          <w:sz w:val="24"/>
          <w:szCs w:val="24"/>
        </w:rPr>
        <w:t>Razón</w:t>
      </w:r>
      <w:r>
        <w:rPr>
          <w:sz w:val="24"/>
          <w:szCs w:val="24"/>
        </w:rPr>
        <w:t xml:space="preserve"> y de Derecho. </w:t>
      </w:r>
      <w:r w:rsidR="006C5BDF">
        <w:rPr>
          <w:sz w:val="24"/>
          <w:szCs w:val="24"/>
        </w:rPr>
        <w:t>Confirmándose</w:t>
      </w:r>
      <w:r>
        <w:rPr>
          <w:sz w:val="24"/>
          <w:szCs w:val="24"/>
        </w:rPr>
        <w:t xml:space="preserve"> el Acto Objetad o.</w:t>
      </w:r>
    </w:p>
    <w:p w:rsidR="001D457E" w:rsidRDefault="001D457E">
      <w:pPr>
        <w:kinsoku w:val="0"/>
        <w:overflowPunct w:val="0"/>
        <w:autoSpaceDE/>
        <w:autoSpaceDN/>
        <w:adjustRightInd/>
        <w:spacing w:before="321" w:line="277" w:lineRule="exact"/>
        <w:jc w:val="center"/>
        <w:textAlignment w:val="baseline"/>
        <w:rPr>
          <w:b/>
          <w:bCs/>
          <w:i/>
          <w:iCs/>
          <w:spacing w:val="6"/>
          <w:sz w:val="24"/>
          <w:szCs w:val="24"/>
        </w:rPr>
      </w:pPr>
      <w:r>
        <w:rPr>
          <w:b/>
          <w:bCs/>
          <w:i/>
          <w:iCs/>
          <w:spacing w:val="6"/>
          <w:sz w:val="24"/>
          <w:szCs w:val="24"/>
        </w:rPr>
        <w:t>Por Tanto</w:t>
      </w:r>
    </w:p>
    <w:p w:rsidR="001D457E" w:rsidRDefault="001D457E">
      <w:pPr>
        <w:numPr>
          <w:ilvl w:val="0"/>
          <w:numId w:val="8"/>
        </w:numPr>
        <w:kinsoku w:val="0"/>
        <w:overflowPunct w:val="0"/>
        <w:autoSpaceDE/>
        <w:autoSpaceDN/>
        <w:adjustRightInd/>
        <w:spacing w:before="177" w:line="338" w:lineRule="exact"/>
        <w:ind w:right="504"/>
        <w:jc w:val="both"/>
        <w:textAlignment w:val="baseline"/>
        <w:rPr>
          <w:spacing w:val="7"/>
          <w:sz w:val="24"/>
          <w:szCs w:val="24"/>
        </w:rPr>
      </w:pPr>
      <w:r>
        <w:rPr>
          <w:spacing w:val="7"/>
          <w:sz w:val="24"/>
          <w:szCs w:val="24"/>
        </w:rPr>
        <w:t xml:space="preserve">Conforme lo expuesto por este medio, se Rechaza por considerarse como lmprocedente, Falto de </w:t>
      </w:r>
      <w:r w:rsidR="006C5BDF">
        <w:rPr>
          <w:spacing w:val="7"/>
          <w:sz w:val="24"/>
          <w:szCs w:val="24"/>
        </w:rPr>
        <w:t>Razón</w:t>
      </w:r>
      <w:r>
        <w:rPr>
          <w:spacing w:val="7"/>
          <w:sz w:val="24"/>
          <w:szCs w:val="24"/>
        </w:rPr>
        <w:t xml:space="preserve"> y de Derecho el </w:t>
      </w:r>
      <w:r w:rsidR="006C5BDF">
        <w:rPr>
          <w:b/>
          <w:bCs/>
          <w:spacing w:val="7"/>
          <w:sz w:val="24"/>
          <w:szCs w:val="24"/>
        </w:rPr>
        <w:t>RECURSO DE REVISIÓ</w:t>
      </w:r>
      <w:r>
        <w:rPr>
          <w:b/>
          <w:bCs/>
          <w:spacing w:val="7"/>
          <w:sz w:val="24"/>
          <w:szCs w:val="24"/>
        </w:rPr>
        <w:t xml:space="preserve">N </w:t>
      </w:r>
      <w:r>
        <w:rPr>
          <w:spacing w:val="7"/>
          <w:sz w:val="24"/>
          <w:szCs w:val="24"/>
        </w:rPr>
        <w:t xml:space="preserve">interpuesto por el </w:t>
      </w:r>
      <w:r w:rsidR="006C5BDF">
        <w:rPr>
          <w:spacing w:val="7"/>
          <w:sz w:val="24"/>
          <w:szCs w:val="24"/>
        </w:rPr>
        <w:t>Señor</w:t>
      </w:r>
      <w:r>
        <w:rPr>
          <w:spacing w:val="7"/>
          <w:sz w:val="24"/>
          <w:szCs w:val="24"/>
        </w:rPr>
        <w:t xml:space="preserve"> </w:t>
      </w:r>
      <w:r>
        <w:rPr>
          <w:b/>
          <w:bCs/>
          <w:spacing w:val="7"/>
          <w:sz w:val="24"/>
          <w:szCs w:val="24"/>
        </w:rPr>
        <w:t>R</w:t>
      </w:r>
      <w:r w:rsidR="006C5BDF">
        <w:rPr>
          <w:b/>
          <w:bCs/>
          <w:spacing w:val="7"/>
          <w:sz w:val="24"/>
          <w:szCs w:val="24"/>
        </w:rPr>
        <w:t>.S.S.K.</w:t>
      </w:r>
      <w:r>
        <w:rPr>
          <w:b/>
          <w:bCs/>
          <w:spacing w:val="7"/>
          <w:sz w:val="24"/>
          <w:szCs w:val="24"/>
        </w:rPr>
        <w:t xml:space="preserve">, </w:t>
      </w:r>
      <w:r>
        <w:rPr>
          <w:spacing w:val="7"/>
          <w:sz w:val="24"/>
          <w:szCs w:val="24"/>
        </w:rPr>
        <w:t>de calidad</w:t>
      </w:r>
      <w:r w:rsidR="006C5BDF">
        <w:rPr>
          <w:spacing w:val="7"/>
          <w:sz w:val="24"/>
          <w:szCs w:val="24"/>
        </w:rPr>
        <w:t>es conocidas y portador de la cé</w:t>
      </w:r>
      <w:r>
        <w:rPr>
          <w:spacing w:val="7"/>
          <w:sz w:val="24"/>
          <w:szCs w:val="24"/>
        </w:rPr>
        <w:t xml:space="preserve">dula de identidad </w:t>
      </w:r>
      <w:proofErr w:type="gramStart"/>
      <w:r w:rsidR="006C5BDF">
        <w:rPr>
          <w:spacing w:val="7"/>
          <w:sz w:val="24"/>
          <w:szCs w:val="24"/>
        </w:rPr>
        <w:t>núme</w:t>
      </w:r>
      <w:r>
        <w:rPr>
          <w:spacing w:val="7"/>
          <w:sz w:val="24"/>
          <w:szCs w:val="24"/>
        </w:rPr>
        <w:t xml:space="preserve">ro </w:t>
      </w:r>
      <w:r w:rsidR="006C5BDF">
        <w:rPr>
          <w:spacing w:val="7"/>
          <w:sz w:val="24"/>
          <w:szCs w:val="24"/>
        </w:rPr>
        <w:t>…</w:t>
      </w:r>
      <w:proofErr w:type="gramEnd"/>
      <w:r>
        <w:rPr>
          <w:spacing w:val="7"/>
          <w:sz w:val="24"/>
          <w:szCs w:val="24"/>
        </w:rPr>
        <w:t xml:space="preserve">, en su </w:t>
      </w:r>
      <w:r w:rsidR="006C5BDF">
        <w:rPr>
          <w:spacing w:val="7"/>
          <w:sz w:val="24"/>
          <w:szCs w:val="24"/>
        </w:rPr>
        <w:t>condición</w:t>
      </w:r>
      <w:r>
        <w:rPr>
          <w:spacing w:val="7"/>
          <w:sz w:val="24"/>
          <w:szCs w:val="24"/>
        </w:rPr>
        <w:t xml:space="preserve"> de Representante acreditado de la sociedad de esta plaza, </w:t>
      </w:r>
      <w:r>
        <w:rPr>
          <w:b/>
          <w:bCs/>
          <w:spacing w:val="7"/>
          <w:sz w:val="24"/>
          <w:szCs w:val="24"/>
        </w:rPr>
        <w:t>T</w:t>
      </w:r>
      <w:r w:rsidR="006C5BDF">
        <w:rPr>
          <w:b/>
          <w:bCs/>
          <w:spacing w:val="7"/>
          <w:sz w:val="24"/>
          <w:szCs w:val="24"/>
        </w:rPr>
        <w:t>.C.P.L.</w:t>
      </w:r>
      <w:r>
        <w:rPr>
          <w:b/>
          <w:bCs/>
          <w:spacing w:val="7"/>
          <w:sz w:val="24"/>
          <w:szCs w:val="24"/>
        </w:rPr>
        <w:t xml:space="preserve">, </w:t>
      </w:r>
      <w:r>
        <w:rPr>
          <w:spacing w:val="7"/>
          <w:sz w:val="24"/>
          <w:szCs w:val="24"/>
        </w:rPr>
        <w:t xml:space="preserve">por sus siglas </w:t>
      </w:r>
      <w:r>
        <w:rPr>
          <w:b/>
          <w:bCs/>
          <w:spacing w:val="7"/>
          <w:sz w:val="24"/>
          <w:szCs w:val="24"/>
        </w:rPr>
        <w:t>T</w:t>
      </w:r>
      <w:r w:rsidR="006C5BDF">
        <w:rPr>
          <w:b/>
          <w:bCs/>
          <w:spacing w:val="7"/>
          <w:sz w:val="24"/>
          <w:szCs w:val="24"/>
        </w:rPr>
        <w:t>.</w:t>
      </w:r>
      <w:r>
        <w:rPr>
          <w:b/>
          <w:bCs/>
          <w:spacing w:val="7"/>
          <w:sz w:val="24"/>
          <w:szCs w:val="24"/>
        </w:rPr>
        <w:t xml:space="preserve">, </w:t>
      </w:r>
      <w:r>
        <w:rPr>
          <w:spacing w:val="7"/>
          <w:sz w:val="24"/>
          <w:szCs w:val="24"/>
        </w:rPr>
        <w:t xml:space="preserve">contra lo </w:t>
      </w:r>
      <w:r w:rsidR="006C5BDF">
        <w:rPr>
          <w:spacing w:val="7"/>
          <w:sz w:val="24"/>
          <w:szCs w:val="24"/>
        </w:rPr>
        <w:t>d</w:t>
      </w:r>
      <w:r>
        <w:rPr>
          <w:spacing w:val="7"/>
          <w:sz w:val="24"/>
          <w:szCs w:val="24"/>
        </w:rPr>
        <w:t xml:space="preserve">efinido por este Tribunal mediante la </w:t>
      </w:r>
      <w:r w:rsidR="006C5BDF">
        <w:rPr>
          <w:b/>
          <w:bCs/>
          <w:spacing w:val="7"/>
          <w:sz w:val="24"/>
          <w:szCs w:val="24"/>
        </w:rPr>
        <w:t>Resolución</w:t>
      </w:r>
      <w:r>
        <w:rPr>
          <w:b/>
          <w:bCs/>
          <w:spacing w:val="7"/>
          <w:sz w:val="24"/>
          <w:szCs w:val="24"/>
        </w:rPr>
        <w:t xml:space="preserve"> No. TAT-2336-2014 </w:t>
      </w:r>
      <w:r>
        <w:rPr>
          <w:spacing w:val="7"/>
          <w:sz w:val="24"/>
          <w:szCs w:val="24"/>
        </w:rPr>
        <w:t xml:space="preserve">emitida a las Trece horas con Treinta minutos del </w:t>
      </w:r>
      <w:r w:rsidR="006C5BDF">
        <w:rPr>
          <w:spacing w:val="7"/>
          <w:sz w:val="24"/>
          <w:szCs w:val="24"/>
        </w:rPr>
        <w:t>día</w:t>
      </w:r>
      <w:r>
        <w:rPr>
          <w:spacing w:val="7"/>
          <w:sz w:val="24"/>
          <w:szCs w:val="24"/>
        </w:rPr>
        <w:t xml:space="preserve"> Doce de Agosto del ario Dos Mil Catorce. Asimismo, se Rechaza la Nulidad Absoluta alegada, por estimarse que el Acto que se cuestiona no presenta Vicios Nugatorios tales que den </w:t>
      </w:r>
      <w:r w:rsidR="006C5BDF">
        <w:rPr>
          <w:spacing w:val="7"/>
          <w:sz w:val="24"/>
          <w:szCs w:val="24"/>
        </w:rPr>
        <w:t>mérito</w:t>
      </w:r>
      <w:r>
        <w:rPr>
          <w:spacing w:val="7"/>
          <w:sz w:val="24"/>
          <w:szCs w:val="24"/>
        </w:rPr>
        <w:t xml:space="preserve"> para su </w:t>
      </w:r>
      <w:r w:rsidR="006C5BDF">
        <w:rPr>
          <w:spacing w:val="7"/>
          <w:sz w:val="24"/>
          <w:szCs w:val="24"/>
        </w:rPr>
        <w:t>anulación</w:t>
      </w:r>
      <w:r>
        <w:rPr>
          <w:spacing w:val="7"/>
          <w:sz w:val="24"/>
          <w:szCs w:val="24"/>
        </w:rPr>
        <w:t xml:space="preserve">, en los </w:t>
      </w:r>
      <w:r w:rsidR="006C5BDF">
        <w:rPr>
          <w:spacing w:val="7"/>
          <w:sz w:val="24"/>
          <w:szCs w:val="24"/>
        </w:rPr>
        <w:t>términos</w:t>
      </w:r>
      <w:r>
        <w:rPr>
          <w:spacing w:val="7"/>
          <w:sz w:val="24"/>
          <w:szCs w:val="24"/>
        </w:rPr>
        <w:t xml:space="preserve"> planteados por la Recurrente. Confirm</w:t>
      </w:r>
      <w:r w:rsidR="006C5BDF">
        <w:rPr>
          <w:spacing w:val="7"/>
          <w:sz w:val="24"/>
          <w:szCs w:val="24"/>
        </w:rPr>
        <w:t>án</w:t>
      </w:r>
      <w:r>
        <w:rPr>
          <w:spacing w:val="7"/>
          <w:sz w:val="24"/>
          <w:szCs w:val="24"/>
        </w:rPr>
        <w:t>dose en todos sus extremos y efectos el acto objetado.</w:t>
      </w:r>
    </w:p>
    <w:p w:rsidR="001D457E" w:rsidRDefault="001D457E">
      <w:pPr>
        <w:numPr>
          <w:ilvl w:val="0"/>
          <w:numId w:val="9"/>
        </w:numPr>
        <w:kinsoku w:val="0"/>
        <w:overflowPunct w:val="0"/>
        <w:autoSpaceDE/>
        <w:autoSpaceDN/>
        <w:adjustRightInd/>
        <w:spacing w:before="262" w:line="329" w:lineRule="exact"/>
        <w:ind w:right="504"/>
        <w:jc w:val="both"/>
        <w:textAlignment w:val="baseline"/>
        <w:rPr>
          <w:spacing w:val="6"/>
          <w:sz w:val="24"/>
          <w:szCs w:val="24"/>
        </w:rPr>
      </w:pPr>
      <w:r>
        <w:rPr>
          <w:spacing w:val="6"/>
          <w:sz w:val="24"/>
          <w:szCs w:val="24"/>
        </w:rPr>
        <w:t xml:space="preserve">De conformidad con el </w:t>
      </w:r>
      <w:r w:rsidR="006C5BDF">
        <w:rPr>
          <w:spacing w:val="6"/>
          <w:sz w:val="24"/>
          <w:szCs w:val="24"/>
        </w:rPr>
        <w:t>artículo</w:t>
      </w:r>
      <w:r>
        <w:rPr>
          <w:spacing w:val="6"/>
          <w:sz w:val="24"/>
          <w:szCs w:val="24"/>
        </w:rPr>
        <w:t xml:space="preserve"> 22, inciso c), de la citada Ley </w:t>
      </w:r>
      <w:r w:rsidR="006C5BDF">
        <w:rPr>
          <w:spacing w:val="6"/>
          <w:sz w:val="24"/>
          <w:szCs w:val="24"/>
        </w:rPr>
        <w:t>7969, y demá</w:t>
      </w:r>
      <w:r>
        <w:rPr>
          <w:spacing w:val="6"/>
          <w:sz w:val="24"/>
          <w:szCs w:val="24"/>
        </w:rPr>
        <w:t xml:space="preserve">s normas de observancia, la presente </w:t>
      </w:r>
      <w:r w:rsidR="006C5BDF">
        <w:rPr>
          <w:spacing w:val="6"/>
          <w:sz w:val="24"/>
          <w:szCs w:val="24"/>
        </w:rPr>
        <w:t>Resolución</w:t>
      </w:r>
      <w:r>
        <w:rPr>
          <w:spacing w:val="6"/>
          <w:sz w:val="24"/>
          <w:szCs w:val="24"/>
        </w:rPr>
        <w:t xml:space="preserve"> no tiene ulterior Recurso; y dada la naturaleza de la </w:t>
      </w:r>
      <w:r w:rsidR="006C5BDF">
        <w:rPr>
          <w:spacing w:val="6"/>
          <w:sz w:val="24"/>
          <w:szCs w:val="24"/>
        </w:rPr>
        <w:t>acción</w:t>
      </w:r>
      <w:r>
        <w:rPr>
          <w:spacing w:val="6"/>
          <w:sz w:val="24"/>
          <w:szCs w:val="24"/>
        </w:rPr>
        <w:t xml:space="preserve"> atendida, se deja en claro que se mantienen el agotamiento de la </w:t>
      </w:r>
      <w:r w:rsidR="006C5BDF">
        <w:rPr>
          <w:spacing w:val="6"/>
          <w:sz w:val="24"/>
          <w:szCs w:val="24"/>
        </w:rPr>
        <w:t>vía</w:t>
      </w:r>
      <w:r>
        <w:rPr>
          <w:spacing w:val="6"/>
          <w:sz w:val="24"/>
          <w:szCs w:val="24"/>
        </w:rPr>
        <w:t xml:space="preserve"> administrativa declarado mediante el acto que se objeta.</w:t>
      </w:r>
    </w:p>
    <w:p w:rsidR="001D457E" w:rsidRDefault="001D457E">
      <w:pPr>
        <w:kinsoku w:val="0"/>
        <w:overflowPunct w:val="0"/>
        <w:autoSpaceDE/>
        <w:autoSpaceDN/>
        <w:adjustRightInd/>
        <w:spacing w:before="257" w:after="643" w:line="274" w:lineRule="exact"/>
        <w:textAlignment w:val="baseline"/>
        <w:rPr>
          <w:b/>
          <w:bCs/>
          <w:spacing w:val="-11"/>
          <w:sz w:val="24"/>
          <w:szCs w:val="24"/>
        </w:rPr>
      </w:pPr>
      <w:r>
        <w:rPr>
          <w:b/>
          <w:bCs/>
          <w:spacing w:val="-11"/>
          <w:sz w:val="24"/>
          <w:szCs w:val="24"/>
        </w:rPr>
        <w:t>NOTIFIQUESE.-</w:t>
      </w:r>
    </w:p>
    <w:p w:rsidR="001D457E" w:rsidRDefault="001D457E">
      <w:pPr>
        <w:widowControl/>
        <w:rPr>
          <w:sz w:val="24"/>
          <w:szCs w:val="24"/>
        </w:rPr>
      </w:pPr>
    </w:p>
    <w:p w:rsidR="006C5BDF" w:rsidRPr="00724304" w:rsidRDefault="006C5BDF" w:rsidP="006C5BDF">
      <w:pPr>
        <w:pStyle w:val="Style1"/>
        <w:kinsoku w:val="0"/>
        <w:overflowPunct w:val="0"/>
        <w:autoSpaceDE/>
        <w:autoSpaceDN/>
        <w:adjustRightInd/>
        <w:spacing w:before="204" w:after="301" w:line="288" w:lineRule="exact"/>
        <w:ind w:left="1080"/>
        <w:jc w:val="center"/>
        <w:textAlignment w:val="baseline"/>
        <w:rPr>
          <w:rStyle w:val="CharacterStyle1"/>
          <w:i/>
          <w:iCs/>
          <w:spacing w:val="5"/>
          <w:sz w:val="26"/>
          <w:szCs w:val="26"/>
        </w:rPr>
      </w:pPr>
      <w:r w:rsidRPr="00724304">
        <w:rPr>
          <w:rStyle w:val="CharacterStyle1"/>
          <w:i/>
          <w:iCs/>
          <w:spacing w:val="5"/>
          <w:sz w:val="26"/>
          <w:szCs w:val="26"/>
        </w:rPr>
        <w:t>Lic. Carlos Miguel Portuguez Méndez</w:t>
      </w:r>
    </w:p>
    <w:p w:rsidR="006C5BDF" w:rsidRDefault="006C5BDF" w:rsidP="006C5BDF">
      <w:pPr>
        <w:pStyle w:val="Style1"/>
        <w:kinsoku w:val="0"/>
        <w:overflowPunct w:val="0"/>
        <w:autoSpaceDE/>
        <w:autoSpaceDN/>
        <w:adjustRightInd/>
        <w:spacing w:before="204" w:after="301" w:line="288" w:lineRule="exact"/>
        <w:ind w:left="1080"/>
        <w:jc w:val="center"/>
        <w:textAlignment w:val="baseline"/>
        <w:rPr>
          <w:rStyle w:val="CharacterStyle1"/>
          <w:b/>
          <w:i/>
          <w:iCs/>
          <w:spacing w:val="5"/>
          <w:sz w:val="26"/>
          <w:szCs w:val="26"/>
        </w:rPr>
      </w:pPr>
      <w:r>
        <w:rPr>
          <w:rStyle w:val="CharacterStyle1"/>
          <w:b/>
          <w:i/>
          <w:iCs/>
          <w:spacing w:val="5"/>
          <w:sz w:val="26"/>
          <w:szCs w:val="26"/>
        </w:rPr>
        <w:t xml:space="preserve">Presidente </w:t>
      </w:r>
    </w:p>
    <w:p w:rsidR="006C5BDF" w:rsidRPr="001222FF" w:rsidRDefault="006C5BDF" w:rsidP="006C5BDF">
      <w:pPr>
        <w:pStyle w:val="Style1"/>
        <w:kinsoku w:val="0"/>
        <w:overflowPunct w:val="0"/>
        <w:autoSpaceDE/>
        <w:autoSpaceDN/>
        <w:adjustRightInd/>
        <w:spacing w:before="204" w:after="301" w:line="288" w:lineRule="exact"/>
        <w:ind w:left="709"/>
        <w:textAlignment w:val="baseline"/>
        <w:rPr>
          <w:rStyle w:val="CharacterStyle1"/>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i/>
          <w:iCs/>
          <w:spacing w:val="5"/>
          <w:sz w:val="26"/>
          <w:szCs w:val="26"/>
        </w:rPr>
        <w:tab/>
      </w:r>
      <w:r>
        <w:rPr>
          <w:rStyle w:val="CharacterStyle1"/>
          <w:i/>
          <w:iCs/>
          <w:spacing w:val="5"/>
          <w:sz w:val="26"/>
          <w:szCs w:val="26"/>
        </w:rPr>
        <w:tab/>
      </w:r>
      <w:r>
        <w:rPr>
          <w:rStyle w:val="CharacterStyle1"/>
          <w:i/>
          <w:iCs/>
          <w:spacing w:val="5"/>
          <w:sz w:val="26"/>
          <w:szCs w:val="26"/>
        </w:rPr>
        <w:tab/>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6C5BDF" w:rsidRDefault="006C5BDF" w:rsidP="006C5BDF">
      <w:pPr>
        <w:kinsoku w:val="0"/>
        <w:overflowPunct w:val="0"/>
        <w:autoSpaceDE/>
        <w:autoSpaceDN/>
        <w:adjustRightInd/>
        <w:spacing w:before="299" w:line="294" w:lineRule="exact"/>
        <w:ind w:right="72"/>
        <w:jc w:val="both"/>
        <w:textAlignment w:val="baseline"/>
        <w:rPr>
          <w:rFonts w:ascii="Verdana" w:hAnsi="Verdana" w:cs="Verdana"/>
          <w:b/>
          <w:bCs/>
          <w:sz w:val="24"/>
          <w:szCs w:val="24"/>
        </w:rPr>
      </w:pPr>
    </w:p>
    <w:p w:rsidR="006C5BDF" w:rsidRDefault="006C5BDF">
      <w:pPr>
        <w:widowControl/>
        <w:rPr>
          <w:sz w:val="24"/>
          <w:szCs w:val="24"/>
        </w:rPr>
        <w:sectPr w:rsidR="006C5BDF">
          <w:pgSz w:w="12120" w:h="15840"/>
          <w:pgMar w:top="1400" w:right="1056" w:bottom="564" w:left="1704" w:header="720" w:footer="720" w:gutter="0"/>
          <w:cols w:space="720"/>
          <w:noEndnote/>
        </w:sectPr>
      </w:pPr>
    </w:p>
    <w:p w:rsidR="001D457E" w:rsidRDefault="001D457E" w:rsidP="006C5BDF">
      <w:pPr>
        <w:tabs>
          <w:tab w:val="right" w:pos="3384"/>
        </w:tabs>
        <w:kinsoku w:val="0"/>
        <w:overflowPunct w:val="0"/>
        <w:autoSpaceDE/>
        <w:autoSpaceDN/>
        <w:adjustRightInd/>
        <w:spacing w:line="1256" w:lineRule="exact"/>
        <w:textAlignment w:val="baseline"/>
        <w:rPr>
          <w:b/>
          <w:bCs/>
          <w:sz w:val="24"/>
          <w:szCs w:val="24"/>
        </w:rPr>
      </w:pPr>
    </w:p>
    <w:sectPr w:rsidR="001D457E">
      <w:type w:val="continuous"/>
      <w:pgSz w:w="12120" w:h="15840"/>
      <w:pgMar w:top="1400" w:right="896" w:bottom="564" w:left="780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E60C"/>
    <w:multiLevelType w:val="singleLevel"/>
    <w:tmpl w:val="17CC0E7B"/>
    <w:lvl w:ilvl="0">
      <w:start w:val="1"/>
      <w:numFmt w:val="lowerLetter"/>
      <w:lvlText w:val="%1.-"/>
      <w:lvlJc w:val="left"/>
      <w:pPr>
        <w:tabs>
          <w:tab w:val="num" w:pos="864"/>
        </w:tabs>
        <w:ind w:left="576"/>
      </w:pPr>
      <w:rPr>
        <w:snapToGrid/>
        <w:spacing w:val="8"/>
        <w:sz w:val="23"/>
        <w:szCs w:val="23"/>
        <w:u w:val="single"/>
      </w:rPr>
    </w:lvl>
  </w:abstractNum>
  <w:abstractNum w:abstractNumId="1">
    <w:nsid w:val="0109AAAE"/>
    <w:multiLevelType w:val="singleLevel"/>
    <w:tmpl w:val="4ECEE468"/>
    <w:lvl w:ilvl="0">
      <w:start w:val="1"/>
      <w:numFmt w:val="upperRoman"/>
      <w:lvlText w:val="%1.-"/>
      <w:lvlJc w:val="left"/>
      <w:pPr>
        <w:tabs>
          <w:tab w:val="num" w:pos="720"/>
        </w:tabs>
      </w:pPr>
      <w:rPr>
        <w:snapToGrid/>
        <w:spacing w:val="7"/>
        <w:sz w:val="24"/>
        <w:szCs w:val="24"/>
      </w:rPr>
    </w:lvl>
  </w:abstractNum>
  <w:abstractNum w:abstractNumId="2">
    <w:nsid w:val="02957167"/>
    <w:multiLevelType w:val="singleLevel"/>
    <w:tmpl w:val="1CE3846A"/>
    <w:lvl w:ilvl="0">
      <w:start w:val="1"/>
      <w:numFmt w:val="lowerLetter"/>
      <w:lvlText w:val="%1.-"/>
      <w:lvlJc w:val="left"/>
      <w:pPr>
        <w:tabs>
          <w:tab w:val="num" w:pos="864"/>
        </w:tabs>
        <w:ind w:left="144"/>
      </w:pPr>
      <w:rPr>
        <w:i/>
        <w:iCs/>
        <w:snapToGrid/>
        <w:sz w:val="24"/>
        <w:szCs w:val="24"/>
      </w:rPr>
    </w:lvl>
  </w:abstractNum>
  <w:abstractNum w:abstractNumId="3">
    <w:nsid w:val="043A788B"/>
    <w:multiLevelType w:val="singleLevel"/>
    <w:tmpl w:val="A6441E50"/>
    <w:lvl w:ilvl="0">
      <w:start w:val="3"/>
      <w:numFmt w:val="decimal"/>
      <w:lvlText w:val="%1.-"/>
      <w:lvlJc w:val="left"/>
      <w:pPr>
        <w:tabs>
          <w:tab w:val="num" w:pos="864"/>
        </w:tabs>
        <w:ind w:left="144"/>
      </w:pPr>
      <w:rPr>
        <w:rFonts w:ascii="Garamond" w:hAnsi="Garamond" w:cs="Garamond"/>
        <w:b/>
        <w:snapToGrid/>
        <w:spacing w:val="1"/>
        <w:sz w:val="26"/>
        <w:szCs w:val="26"/>
      </w:rPr>
    </w:lvl>
  </w:abstractNum>
  <w:abstractNum w:abstractNumId="4">
    <w:nsid w:val="0450C05A"/>
    <w:multiLevelType w:val="singleLevel"/>
    <w:tmpl w:val="24FD5D57"/>
    <w:lvl w:ilvl="0">
      <w:start w:val="1"/>
      <w:numFmt w:val="lowerLetter"/>
      <w:lvlText w:val="%1)"/>
      <w:lvlJc w:val="left"/>
      <w:pPr>
        <w:tabs>
          <w:tab w:val="num" w:pos="1008"/>
        </w:tabs>
        <w:ind w:left="720"/>
      </w:pPr>
      <w:rPr>
        <w:i/>
        <w:iCs/>
        <w:snapToGrid/>
        <w:sz w:val="24"/>
        <w:szCs w:val="24"/>
      </w:rPr>
    </w:lvl>
  </w:abstractNum>
  <w:abstractNum w:abstractNumId="5">
    <w:nsid w:val="046FFC6C"/>
    <w:multiLevelType w:val="singleLevel"/>
    <w:tmpl w:val="5A05B577"/>
    <w:lvl w:ilvl="0">
      <w:start w:val="1"/>
      <w:numFmt w:val="lowerRoman"/>
      <w:lvlText w:val="%1."/>
      <w:lvlJc w:val="left"/>
      <w:pPr>
        <w:tabs>
          <w:tab w:val="num" w:pos="288"/>
        </w:tabs>
        <w:ind w:left="144"/>
      </w:pPr>
      <w:rPr>
        <w:rFonts w:ascii="Garamond" w:hAnsi="Garamond" w:cs="Garamond"/>
        <w:b/>
        <w:bCs/>
        <w:snapToGrid/>
        <w:spacing w:val="2"/>
        <w:sz w:val="25"/>
        <w:szCs w:val="25"/>
      </w:rPr>
    </w:lvl>
  </w:abstractNum>
  <w:abstractNum w:abstractNumId="6">
    <w:nsid w:val="05045D79"/>
    <w:multiLevelType w:val="singleLevel"/>
    <w:tmpl w:val="1AE52C97"/>
    <w:lvl w:ilvl="0">
      <w:start w:val="1"/>
      <w:numFmt w:val="decimal"/>
      <w:lvlText w:val="%1.-"/>
      <w:lvlJc w:val="left"/>
      <w:pPr>
        <w:tabs>
          <w:tab w:val="num" w:pos="864"/>
        </w:tabs>
        <w:ind w:left="144"/>
      </w:pPr>
      <w:rPr>
        <w:rFonts w:ascii="Garamond" w:hAnsi="Garamond" w:cs="Garamond"/>
        <w:b/>
        <w:bCs/>
        <w:snapToGrid/>
        <w:spacing w:val="4"/>
        <w:sz w:val="20"/>
        <w:szCs w:val="20"/>
      </w:rPr>
    </w:lvl>
  </w:abstractNum>
  <w:num w:numId="1">
    <w:abstractNumId w:val="2"/>
  </w:num>
  <w:num w:numId="2">
    <w:abstractNumId w:val="3"/>
  </w:num>
  <w:num w:numId="3">
    <w:abstractNumId w:val="6"/>
  </w:num>
  <w:num w:numId="4">
    <w:abstractNumId w:val="5"/>
  </w:num>
  <w:num w:numId="5">
    <w:abstractNumId w:val="5"/>
    <w:lvlOverride w:ilvl="0">
      <w:lvl w:ilvl="0">
        <w:numFmt w:val="lowerRoman"/>
        <w:lvlText w:val="%1."/>
        <w:lvlJc w:val="left"/>
        <w:pPr>
          <w:tabs>
            <w:tab w:val="num" w:pos="432"/>
          </w:tabs>
          <w:ind w:left="144"/>
        </w:pPr>
        <w:rPr>
          <w:rFonts w:ascii="Garamond" w:hAnsi="Garamond" w:cs="Garamond"/>
          <w:b/>
          <w:bCs/>
          <w:snapToGrid/>
          <w:spacing w:val="-8"/>
          <w:sz w:val="25"/>
          <w:szCs w:val="25"/>
        </w:rPr>
      </w:lvl>
    </w:lvlOverride>
  </w:num>
  <w:num w:numId="6">
    <w:abstractNumId w:val="4"/>
  </w:num>
  <w:num w:numId="7">
    <w:abstractNumId w:val="0"/>
  </w:num>
  <w:num w:numId="8">
    <w:abstractNumId w:val="1"/>
  </w:num>
  <w:num w:numId="9">
    <w:abstractNumId w:val="1"/>
    <w:lvlOverride w:ilvl="0">
      <w:lvl w:ilvl="0">
        <w:numFmt w:val="upperRoman"/>
        <w:lvlText w:val="%1.-"/>
        <w:lvlJc w:val="left"/>
        <w:pPr>
          <w:tabs>
            <w:tab w:val="num" w:pos="504"/>
          </w:tabs>
        </w:pPr>
        <w:rPr>
          <w:snapToGrid/>
          <w:spacing w:val="6"/>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A40828"/>
    <w:rsid w:val="0003049A"/>
    <w:rsid w:val="000900C3"/>
    <w:rsid w:val="001D457E"/>
    <w:rsid w:val="00385467"/>
    <w:rsid w:val="006401EA"/>
    <w:rsid w:val="006C5BDF"/>
    <w:rsid w:val="00706C06"/>
    <w:rsid w:val="00777441"/>
    <w:rsid w:val="00A40828"/>
    <w:rsid w:val="00AD16BF"/>
    <w:rsid w:val="00CE7BA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C5BDF"/>
  </w:style>
  <w:style w:type="character" w:customStyle="1" w:styleId="CharacterStyle1">
    <w:name w:val="Character Style 1"/>
    <w:uiPriority w:val="99"/>
    <w:rsid w:val="006C5BD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5007</Words>
  <Characters>27539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2015-07-21T21:19:00Z</dcterms:created>
  <dcterms:modified xsi:type="dcterms:W3CDTF">2015-07-21T21:20:00Z</dcterms:modified>
</cp:coreProperties>
</file>